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222222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0"/>
          <w:szCs w:val="30"/>
          <w:shd w:val="clear" w:color="auto" w:fill="FFFFFF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kern w:val="0"/>
          <w:sz w:val="44"/>
          <w:szCs w:val="44"/>
          <w:shd w:val="clear" w:color="auto" w:fill="FFFFFF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val="en-US" w:eastAsia="zh-CN"/>
        </w:rPr>
        <w:t>纳雍县残疾人联合会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招聘公益性岗位人员报名表</w:t>
      </w:r>
      <w:bookmarkEnd w:id="0"/>
    </w:p>
    <w:tbl>
      <w:tblPr>
        <w:tblStyle w:val="2"/>
        <w:tblW w:w="92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374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审核人意见：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NkMTczZjlmZTJjODQ0M2UzYmIyZDdkMDIzMTAifQ=="/>
  </w:docVars>
  <w:rsids>
    <w:rsidRoot w:val="25CC39FA"/>
    <w:rsid w:val="25C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2023-01-04T02:02:00Z</dcterms:created>
  <dc:creator>Administrator</dc:creator>
  <cp:lastModifiedBy>Administrator</cp:lastModifiedBy>
  <dcterms:modified xsi:type="dcterms:W3CDTF">2023-01-04T02:03:10Z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8A648F0F54CE4776BAE8B861DB9424B4</vt:lpwstr>
  </property>
</Properties>
</file>