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0"/>
          <w:sz w:val="48"/>
          <w:szCs w:val="48"/>
          <w:lang w:val="en-US" w:eastAsia="zh-CN"/>
        </w:rPr>
      </w:pPr>
      <w:r>
        <w:rPr>
          <w:b/>
          <w:bCs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365125</wp:posOffset>
                </wp:positionV>
                <wp:extent cx="1122045" cy="772160"/>
                <wp:effectExtent l="0" t="0" r="190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9755" y="1020445"/>
                          <a:ext cx="112204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right="0" w:firstLine="0"/>
                              <w:jc w:val="both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C00000"/>
                                <w:spacing w:val="-1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35pt;margin-top:28.75pt;height:60.8pt;width:88.35pt;z-index:251660288;mso-width-relative:page;mso-height-relative:page;" fillcolor="#FFFFFF [3201]" filled="t" stroked="f" coordsize="21600,21600" o:gfxdata="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xEoLLV&#10;AAAACgEAAA8AAAAAAAAAAQAgAAAAIgAAAGRycy9kb3ducmV2LnhtbFBLAQIUABQAAAAIAIdO4kCO&#10;A8E2XAIAAJs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240" w:lineRule="auto"/>
                        <w:ind w:left="0" w:right="0" w:firstLine="0"/>
                        <w:jc w:val="both"/>
                        <w:textAlignment w:val="baselin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C00000"/>
                          <w:spacing w:val="-1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0"/>
          <w:sz w:val="48"/>
          <w:szCs w:val="48"/>
          <w:lang w:val="en-US" w:eastAsia="zh-CN"/>
        </w:rPr>
        <w:t>乌拉特后旗人力资源和社会保障局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13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13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130"/>
          <w:sz w:val="48"/>
          <w:szCs w:val="48"/>
          <w:lang w:val="en-US" w:eastAsia="zh-CN"/>
        </w:rPr>
        <w:t>乌拉特后旗政务服务局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084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-10"/>
          <w:sz w:val="44"/>
          <w:szCs w:val="44"/>
          <w:u w:val="single" w:color="C00000"/>
          <w:lang w:val="en-US" w:eastAsia="zh-CN"/>
          <w14:textOutline w14:w="12700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084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u w:val="none" w:color="auto"/>
          <w:lang w:val="en-US" w:eastAsia="zh-CN"/>
        </w:rPr>
        <w:t xml:space="preserve">         乌后人社发〔2022〕147号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084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C00000"/>
          <w:spacing w:val="-10"/>
          <w:sz w:val="44"/>
          <w:szCs w:val="44"/>
          <w:u w:val="single" w:color="C00000"/>
          <w:lang w:val="en-US" w:eastAsia="zh-CN"/>
          <w14:textOutline w14:w="12700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108585</wp:posOffset>
                </wp:positionV>
                <wp:extent cx="586613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65810" y="3503295"/>
                          <a:ext cx="5866130" cy="63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pt;margin-top:8.55pt;height:0.05pt;width:461.9pt;z-index:251659264;mso-width-relative:page;mso-height-relative:page;" filled="f" stroked="t" coordsize="21600,21600" o:gfxdata="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fMuzNUAAAAIAQAADwAAAAAAAAABACAAAAAiAAAAZHJzL2Rvd25yZXYueG1s&#10;UEsBAhQAFAAAAAgAh07iQCZvhJ77AQAAyQMAAA4AAAAAAAAAAQAgAAAAJAEAAGRycy9lMm9Eb2Mu&#10;eG1sUEsFBgAAAAAGAAYAWQEAAJEFAAAAAA==&#10;">
                <v:fill on="f" focussize="0,0"/>
                <v:stroke weight="2pt" color="#C0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乌拉特后旗政务服务中心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小标宋简体" w:eastAsia="方正小标宋简体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各机关事业单位：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为进一步深化“放管服”改革,不断优化营商环境，全力推动政务服务标准化、规范化、便利化建设，提升政务服务水平，实现“一窗受理、综合服务”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按照旗政府2022年第14次常务会议要求，决定在全旗各单位公开选调工作人员，现将有关事宜通知如下。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一、选调名额及岗位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（一）选调名额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本次共计划选调工作人员16名，其中：“综合一窗受理”人员10名，咨询导办、帮办代办服务人员6名。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“综合一窗受理”岗位职责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负责受理税务、社保、医保、不动产登记、住房公积金、公安、企业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（个体）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开办注销、工程建设8类专业性强、群众办事需求量大的高频事项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跨区域通办”，为企业和群众提供异地办事服务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负责按照“一次告知、一表申请、一套材料、一窗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（端）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受理、一网办理”要求受理“一件事一次办”事项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负责开展政务服务事项无差别受理服务，根据审查要点对群众和企业办事申请材料是否齐备、规范进行核查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将受理的办件业务移交部门并做好后续跟踪工作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负责业务部门办理结果文书或证书的统一出件工作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根据业务种类及与部门商议结果，对快递寄送材料进行签收、分发、登记等处理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完成旗政务服务局交办的其他工作任务。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咨询导办、帮办代办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负责政务服务大厅、营商环境服务大厅导办台综合导办工作；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服务大厅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的企业和群众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帮办代办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负责上级督查、考核、调研时的讲解工作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负责“智慧广电+政务服务”视频接线及转办、帮办代办服务工作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负责“12345”企业服务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来电接听、解答、转办、督办、回访工作；自治区、市级“12345”热线平台下发工单的派发、跟踪督办；采编、完善、更新、审核热线关联知识库内容；定期编发热线简报，及时上报重要社情民意、重大信息、阶段性工作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完成旗政务服务局交办的其他工作任务。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二、选调原则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坚持公开透明、平等择优的原则，采取单位推荐、个人自荐与考核考察相结合的方式进行。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三、报名范围和条件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（一）报名范围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全旗机关、事业单位在岗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正式工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1.信念坚定、敢于担当、爱岗敬业、吃苦耐劳、遵纪守法、品行端正，有较强的事业心、进取心和责任心，热爱政务服务工作，具有正常履行职责的身体条件；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国民教育序列大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学专科及以上学历，不限专业，计算机类专业、蒙汉兼通、有审批工作经验的优先选调；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3.有较强的语言表达能力、沟通能力、处理协调能力、学习能力和团队协作意识，熟练使用电脑办公软件和办公设备；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4.严格遵守政务服务中心工作纪律及服务规范，能够提供热情服务、微笑服务；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5.年龄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40周岁以下，在机关事业单位工作年度考核均为称职及以上等次。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具有下列情形之一，不列入选调范围：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1.被开除中国共产党党籍的；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2.被依法列为失信联合惩戒对象的；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3.涉嫌违纪违法正在接受有关机关审查尚未作出结论的；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4.受到诫勉、组织处理或者党纪政务处分等影响期未满或者期满影响使用的。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5.法律、法规规定的其他情形的。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四、选调程序和办法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（一）报名时间及要求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1.报名时间：2022年12月2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日至2023年1月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日，上午9:00-12:00，下午15:00-18:00（双休日、节假日除外）。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2.报名地点：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旗政务服务局404室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联系人：高健，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13789480733，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0478-4660779。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3.报名要求：报名人员需填写纸质版《乌拉特后旗政务服务中心公开选调工作人员报名登记表》（在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乌拉特后旗人民政府网站下载，正反面打印，一式三份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4.报名人员在填写个人简历时，须完整填写学习经历和工作经历（填写学习、工作起止年月，工作单位、职务等），时间不得间断或者空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缺，同时由所在单位及主管部门审核同意后加盖公章。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5.报名人员填报或提供有关资料必须真实准确，凡弄虚作假者，将取消选调资格。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6.报名人员报名时需持本人身份证、学历证原件和复印件，学信网下载打印电子注册备案表（含二维码）一份、近期1寸免冠照片3张。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由旗政务服务局对报名人员的资格条件进行审核，旗政务服务局会同旗人社局对干部(人事)档案进行审核。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（三）考察考核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旗政务服务局、旗人社局组成考察组，对考察对象的德、能、勤、绩、廉等综合素质进行全面考察，考察突出政治品格和道德品行，注重考察日常表现和工作实绩。考察对象所在机关（单位）应当积极支持和配合考察组工作，客观真实地反映考察对象的实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附：乌拉特后旗政务服务中心公开选调工作人员报名登记表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乌拉特后旗人力资源和社会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乌拉特后旗政务服务局   </w:t>
      </w:r>
      <w:r>
        <w:rPr>
          <w:rFonts w:hint="eastAsia" w:ascii="仿宋_GB2312" w:eastAsia="仿宋_GB2312"/>
          <w:color w:val="000000" w:themeColor="text1"/>
          <w:spacing w:val="6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1" w:name="_GoBack"/>
      <w:bookmarkEnd w:id="1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/>
    <w:p>
      <w:pPr>
        <w:spacing w:before="98" w:line="219" w:lineRule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</w:rPr>
      </w:pPr>
    </w:p>
    <w:p>
      <w:pPr>
        <w:spacing w:before="98" w:line="219" w:lineRule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</w:rPr>
      </w:pPr>
    </w:p>
    <w:p>
      <w:pPr>
        <w:spacing w:before="98" w:line="219" w:lineRule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乌拉特后旗政务服务中心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报名单位（盖章）：</w:t>
      </w:r>
    </w:p>
    <w:p>
      <w:pPr>
        <w:spacing w:line="37" w:lineRule="exact"/>
      </w:pPr>
    </w:p>
    <w:tbl>
      <w:tblPr>
        <w:tblStyle w:val="6"/>
        <w:tblW w:w="92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300"/>
        <w:gridCol w:w="1218"/>
        <w:gridCol w:w="1139"/>
        <w:gridCol w:w="1398"/>
        <w:gridCol w:w="1358"/>
        <w:gridCol w:w="1219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1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）岁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出生地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37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熟悉专业及特长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</w:tc>
        <w:tc>
          <w:tcPr>
            <w:tcW w:w="25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在职教育</w:t>
            </w:r>
          </w:p>
        </w:tc>
        <w:tc>
          <w:tcPr>
            <w:tcW w:w="25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3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及职务</w:t>
            </w:r>
          </w:p>
        </w:tc>
        <w:tc>
          <w:tcPr>
            <w:tcW w:w="689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3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3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人员性质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（公务员、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5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报名岗位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834" w:type="dxa"/>
            <w:tcBorders>
              <w:top w:val="single" w:color="000000" w:sz="2" w:space="0"/>
            </w:tcBorders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841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0" w:h="16840"/>
          <w:pgMar w:top="2098" w:right="1474" w:bottom="1984" w:left="1587" w:header="0" w:footer="769" w:gutter="0"/>
          <w:pgNumType w:fmt="numberInDash"/>
          <w:cols w:space="720" w:num="1"/>
        </w:sectPr>
      </w:pPr>
    </w:p>
    <w:tbl>
      <w:tblPr>
        <w:tblStyle w:val="6"/>
        <w:tblW w:w="9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869"/>
        <w:gridCol w:w="1249"/>
        <w:gridCol w:w="1468"/>
        <w:gridCol w:w="5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  <w:jc w:val="center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86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报名单位意见</w:t>
            </w:r>
          </w:p>
        </w:tc>
        <w:tc>
          <w:tcPr>
            <w:tcW w:w="86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领导签字（盖章）：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资格审查情况</w:t>
            </w:r>
          </w:p>
        </w:tc>
        <w:tc>
          <w:tcPr>
            <w:tcW w:w="86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828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color w:val="auto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color w:val="auto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color w:val="auto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color w:val="auto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color w:val="auto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color w:val="auto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MzI1YmNhNGYyYmQyNDM4NWQ3MjZmMDVkMDI3ZjgifQ=="/>
  </w:docVars>
  <w:rsids>
    <w:rsidRoot w:val="41634586"/>
    <w:rsid w:val="0D5801B5"/>
    <w:rsid w:val="41634586"/>
    <w:rsid w:val="49B16539"/>
    <w:rsid w:val="4ED216FF"/>
    <w:rsid w:val="68D84783"/>
    <w:rsid w:val="76D41D2C"/>
    <w:rsid w:val="7A8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8</Pages>
  <Words>2312</Words>
  <Characters>2411</Characters>
  <Lines>0</Lines>
  <Paragraphs>0</Paragraphs>
  <TotalTime>29</TotalTime>
  <ScaleCrop>false</ScaleCrop>
  <LinksUpToDate>false</LinksUpToDate>
  <CharactersWithSpaces>2534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2022-12-28T08:34:00Z</dcterms:created>
  <dc:creator>Administrator</dc:creator>
  <cp:lastModifiedBy>高健</cp:lastModifiedBy>
  <dcterms:modified xsi:type="dcterms:W3CDTF">2022-12-28T15:19:27Z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89D1D505429C4636BFF034BD363303AD</vt:lpwstr>
  </property>
</Properties>
</file>