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F1" w:rsidRDefault="00166DF1" w:rsidP="00166DF1">
      <w:pPr>
        <w:autoSpaceDE w:val="0"/>
        <w:autoSpaceDN w:val="0"/>
        <w:adjustRightInd w:val="0"/>
        <w:spacing w:line="580" w:lineRule="exact"/>
        <w:jc w:val="left"/>
        <w:rPr>
          <w:rFonts w:ascii="黑体" w:eastAsia="黑体" w:cs="黑体"/>
          <w:kern w:val="0"/>
          <w:lang w:val="zh-CN"/>
        </w:rPr>
      </w:pPr>
      <w:r>
        <w:rPr>
          <w:rFonts w:ascii="黑体" w:eastAsia="黑体" w:cs="黑体" w:hint="eastAsia"/>
          <w:kern w:val="0"/>
          <w:lang w:val="zh-CN"/>
        </w:rPr>
        <w:t>附件2</w:t>
      </w:r>
    </w:p>
    <w:p w:rsidR="00166DF1" w:rsidRDefault="00166DF1" w:rsidP="00166DF1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卫生专业技术人员职称评价基本标准</w:t>
      </w:r>
    </w:p>
    <w:p w:rsidR="00166DF1" w:rsidRDefault="00166DF1" w:rsidP="00166DF1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cs="仿宋_GB2312" w:hint="eastAsia"/>
          <w:kern w:val="0"/>
        </w:rPr>
      </w:pPr>
    </w:p>
    <w:p w:rsidR="00166DF1" w:rsidRDefault="00166DF1" w:rsidP="00166DF1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cs="仿宋_GB2312" w:hint="eastAsia"/>
          <w:kern w:val="0"/>
        </w:rPr>
      </w:pPr>
      <w:r>
        <w:rPr>
          <w:rFonts w:ascii="仿宋_GB2312" w:eastAsia="仿宋_GB2312" w:cs="仿宋_GB2312" w:hint="eastAsia"/>
          <w:kern w:val="0"/>
        </w:rPr>
        <w:t>一、遵守国家宪法和法律，贯彻新时代卫生与健康工作方针，自觉</w:t>
      </w:r>
      <w:proofErr w:type="gramStart"/>
      <w:r>
        <w:rPr>
          <w:rFonts w:ascii="仿宋_GB2312" w:eastAsia="仿宋_GB2312" w:cs="仿宋_GB2312" w:hint="eastAsia"/>
          <w:kern w:val="0"/>
        </w:rPr>
        <w:t>践行</w:t>
      </w:r>
      <w:proofErr w:type="gramEnd"/>
      <w:r>
        <w:rPr>
          <w:rFonts w:ascii="仿宋_GB2312" w:eastAsia="仿宋_GB2312" w:cs="仿宋_GB2312" w:hint="eastAsia"/>
          <w:kern w:val="0"/>
        </w:rPr>
        <w:t>“敬佑生命、救死扶伤、甘于奉献、大爱无疆</w:t>
      </w:r>
      <w:r>
        <w:rPr>
          <w:rFonts w:ascii="仿宋_GB2312" w:eastAsia="仿宋_GB2312" w:cs="仿宋_GB2312"/>
          <w:kern w:val="0"/>
        </w:rPr>
        <w:t>”</w:t>
      </w:r>
      <w:r>
        <w:rPr>
          <w:rFonts w:ascii="仿宋_GB2312" w:eastAsia="仿宋_GB2312" w:cs="仿宋_GB2312" w:hint="eastAsia"/>
          <w:kern w:val="0"/>
        </w:rPr>
        <w:t>的职业精神，具备良好的政治素质、协作精神、敬业精神和医德医风。</w:t>
      </w:r>
    </w:p>
    <w:p w:rsidR="00166DF1" w:rsidRDefault="00166DF1" w:rsidP="00166DF1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>
        <w:rPr>
          <w:rFonts w:ascii="仿宋_GB2312" w:eastAsia="仿宋_GB2312" w:cs="仿宋_GB2312" w:hint="eastAsia"/>
          <w:kern w:val="0"/>
        </w:rPr>
        <w:t>二、身心健康，心理素质良好，能全面履行岗位职责。</w:t>
      </w:r>
    </w:p>
    <w:p w:rsidR="00166DF1" w:rsidRDefault="00166DF1" w:rsidP="00166DF1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>
        <w:rPr>
          <w:rFonts w:ascii="仿宋_GB2312" w:eastAsia="仿宋_GB2312" w:cs="仿宋_GB2312" w:hint="eastAsia"/>
          <w:kern w:val="0"/>
        </w:rPr>
        <w:t>三、卫生专业技术人员申报医疗类、护理类职称，应取得相应职业资格，并按规定进行注册，取得相应的执业证书。</w:t>
      </w:r>
    </w:p>
    <w:p w:rsidR="00166DF1" w:rsidRDefault="00166DF1" w:rsidP="00166DF1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 w:hint="eastAsia"/>
          <w:kern w:val="0"/>
        </w:rPr>
      </w:pPr>
      <w:r>
        <w:rPr>
          <w:rFonts w:ascii="仿宋_GB2312" w:eastAsia="仿宋_GB2312" w:cs="仿宋_GB2312" w:hint="eastAsia"/>
          <w:kern w:val="0"/>
        </w:rPr>
        <w:t>四、卫生专业技术人员申报各层级职称，除必须达到上述基本条件外，还应分别具备以下条件。</w:t>
      </w:r>
    </w:p>
    <w:p w:rsidR="00166DF1" w:rsidRDefault="00166DF1" w:rsidP="00166DF1">
      <w:pPr>
        <w:autoSpaceDE w:val="0"/>
        <w:autoSpaceDN w:val="0"/>
        <w:adjustRightInd w:val="0"/>
        <w:spacing w:line="580" w:lineRule="exact"/>
        <w:ind w:firstLine="630"/>
        <w:rPr>
          <w:rFonts w:ascii="楷体_GB2312" w:eastAsia="楷体_GB2312" w:hAnsi="黑体" w:cs="仿宋_GB2312" w:hint="eastAsia"/>
          <w:kern w:val="0"/>
        </w:rPr>
      </w:pPr>
      <w:r>
        <w:rPr>
          <w:rFonts w:ascii="楷体_GB2312" w:eastAsia="楷体_GB2312" w:hAnsi="黑体" w:cs="仿宋_GB2312" w:hint="eastAsia"/>
          <w:kern w:val="0"/>
        </w:rPr>
        <w:t>（一）初级职称</w:t>
      </w:r>
    </w:p>
    <w:p w:rsidR="00166DF1" w:rsidRDefault="00166DF1" w:rsidP="00166DF1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>
        <w:rPr>
          <w:rFonts w:ascii="仿宋_GB2312" w:eastAsia="仿宋_GB2312" w:cs="仿宋_GB2312" w:hint="eastAsia"/>
          <w:kern w:val="0"/>
        </w:rPr>
        <w:t>医士(师)：按照《中华人民共和国执业医师法》参加医师资格考试，取得执业助理医师资格，可视同取得医士职称；取得执业医师资格，可视同取得医师职称。按照《中医药法》参加中医医师确有专长人员医师资格考核，取得中医(专长)医师资格，可视同取得医师职称。</w:t>
      </w:r>
    </w:p>
    <w:p w:rsidR="00166DF1" w:rsidRDefault="00166DF1" w:rsidP="00166DF1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 w:hint="eastAsia"/>
          <w:kern w:val="0"/>
        </w:rPr>
      </w:pPr>
      <w:r>
        <w:rPr>
          <w:rFonts w:ascii="仿宋_GB2312" w:eastAsia="仿宋_GB2312" w:cs="仿宋_GB2312" w:hint="eastAsia"/>
          <w:kern w:val="0"/>
        </w:rPr>
        <w:t>护士(师)：按照《护士条例》参加护士执业资格考试，取得护士执业资格，可视同取得护士职称；具备大学本科及以上学历或学士及以上学位，从事护士执业活动满一年，可直接聘任护师职称。具备大专学历，从事护士执业活动满3年；或具备中专学历，从事护士执业活动满5年，可参加护师资格考试。</w:t>
      </w:r>
    </w:p>
    <w:p w:rsidR="00166DF1" w:rsidRDefault="00166DF1" w:rsidP="00166DF1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>
        <w:rPr>
          <w:rFonts w:ascii="仿宋_GB2312" w:eastAsia="仿宋_GB2312" w:cs="仿宋_GB2312" w:hint="eastAsia"/>
          <w:kern w:val="0"/>
        </w:rPr>
        <w:lastRenderedPageBreak/>
        <w:t>药（技）士：具备相应专业中专、大专学历，可参加药（技）</w:t>
      </w:r>
      <w:proofErr w:type="gramStart"/>
      <w:r>
        <w:rPr>
          <w:rFonts w:ascii="仿宋_GB2312" w:eastAsia="仿宋_GB2312" w:cs="仿宋_GB2312" w:hint="eastAsia"/>
          <w:kern w:val="0"/>
        </w:rPr>
        <w:t>士资格</w:t>
      </w:r>
      <w:proofErr w:type="gramEnd"/>
      <w:r>
        <w:rPr>
          <w:rFonts w:ascii="仿宋_GB2312" w:eastAsia="仿宋_GB2312" w:cs="仿宋_GB2312" w:hint="eastAsia"/>
          <w:kern w:val="0"/>
        </w:rPr>
        <w:t>考试。</w:t>
      </w:r>
    </w:p>
    <w:p w:rsidR="00166DF1" w:rsidRDefault="00166DF1" w:rsidP="00166DF1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 w:hint="eastAsia"/>
          <w:kern w:val="0"/>
        </w:rPr>
      </w:pPr>
      <w:r>
        <w:rPr>
          <w:rFonts w:ascii="仿宋_GB2312" w:eastAsia="仿宋_GB2312" w:cs="仿宋_GB2312" w:hint="eastAsia"/>
          <w:kern w:val="0"/>
        </w:rPr>
        <w:t>药（技）师：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 w:rsidR="00166DF1" w:rsidRDefault="00166DF1" w:rsidP="00166DF1">
      <w:pPr>
        <w:autoSpaceDE w:val="0"/>
        <w:autoSpaceDN w:val="0"/>
        <w:adjustRightInd w:val="0"/>
        <w:spacing w:line="580" w:lineRule="exact"/>
        <w:ind w:firstLine="630"/>
        <w:rPr>
          <w:rFonts w:ascii="楷体_GB2312" w:eastAsia="楷体_GB2312" w:cs="仿宋_GB2312" w:hint="eastAsia"/>
          <w:kern w:val="0"/>
        </w:rPr>
      </w:pPr>
      <w:r>
        <w:rPr>
          <w:rFonts w:ascii="楷体_GB2312" w:eastAsia="楷体_GB2312" w:cs="仿宋_GB2312" w:hint="eastAsia"/>
          <w:kern w:val="0"/>
        </w:rPr>
        <w:t>（二）中级职称</w:t>
      </w:r>
    </w:p>
    <w:p w:rsidR="00166DF1" w:rsidRDefault="00166DF1" w:rsidP="00166DF1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>
        <w:rPr>
          <w:rFonts w:ascii="仿宋_GB2312" w:eastAsia="仿宋_GB2312" w:cs="仿宋_GB2312" w:hint="eastAsia"/>
          <w:kern w:val="0"/>
        </w:rPr>
        <w:t>卫生专业技术人员中级职称实行全国统一考试制度。具备相应专业学历，并符合以下条件的，可报名参加考试：</w:t>
      </w:r>
    </w:p>
    <w:p w:rsidR="00166DF1" w:rsidRDefault="00166DF1" w:rsidP="00166DF1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>
        <w:rPr>
          <w:rFonts w:ascii="仿宋_GB2312" w:eastAsia="仿宋_GB2312" w:cs="仿宋_GB2312" w:hint="eastAsia"/>
          <w:kern w:val="0"/>
        </w:rPr>
        <w:t>临床、口腔、中医类别主治医师：具备博士学位，并取得住院医师规范化培训合格证书；或具备硕士学位，取得住院医师规范化培训合格证书后从事医疗执业活动满2年；或具备大学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 w:rsidR="00166DF1" w:rsidRDefault="00166DF1" w:rsidP="00166DF1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>
        <w:rPr>
          <w:rFonts w:ascii="仿宋_GB2312" w:eastAsia="仿宋_GB2312" w:cs="仿宋_GB2312" w:hint="eastAsia"/>
          <w:kern w:val="0"/>
        </w:rPr>
        <w:t>公共卫生类别主管医师：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</w:t>
      </w:r>
      <w:r>
        <w:rPr>
          <w:rFonts w:ascii="仿宋_GB2312" w:eastAsia="仿宋_GB2312" w:cs="仿宋_GB2312" w:hint="eastAsia"/>
          <w:kern w:val="0"/>
        </w:rPr>
        <w:lastRenderedPageBreak/>
        <w:t>活动满6年；或具备中专学历，经执业医师注册后从事公共卫生执业活动满7年。</w:t>
      </w:r>
    </w:p>
    <w:p w:rsidR="00166DF1" w:rsidRDefault="00166DF1" w:rsidP="00166DF1">
      <w:pPr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</w:rPr>
      </w:pPr>
      <w:r>
        <w:rPr>
          <w:rFonts w:ascii="仿宋_GB2312" w:eastAsia="仿宋_GB2312" w:cs="仿宋_GB2312" w:hint="eastAsia"/>
          <w:kern w:val="0"/>
        </w:rPr>
        <w:t>主管护师：具备博士学位并注册从事护理执业活动；或具备硕士学位经注册后从事护理执业活动满2年；或具备大学本科学历或学士学位，经注册并取得护师职称后，从事护理执业活动满4年；或具备大专学历，经注册并取得护师职称后，从事护理执业活动满6年；或具备中专学历，经注册并取得护师职称后，从事护理执业活动满7年。</w:t>
      </w:r>
    </w:p>
    <w:p w:rsidR="00166DF1" w:rsidRDefault="00166DF1" w:rsidP="00166DF1">
      <w:pPr>
        <w:autoSpaceDE w:val="0"/>
        <w:autoSpaceDN w:val="0"/>
        <w:adjustRightInd w:val="0"/>
        <w:spacing w:line="580" w:lineRule="exact"/>
        <w:ind w:firstLine="630"/>
        <w:rPr>
          <w:rFonts w:hint="eastAsia"/>
        </w:rPr>
      </w:pPr>
      <w:r>
        <w:rPr>
          <w:rFonts w:ascii="仿宋_GB2312" w:eastAsia="仿宋_GB2312" w:cs="仿宋_GB2312" w:hint="eastAsia"/>
          <w:kern w:val="0"/>
        </w:rPr>
        <w:t>主管药（技）师：具备博士学位；或具备硕士学位，取得药（技）师职称后，从事本专业工作满2年；或具备大学本科学历或学士学位，取得药(技)师职称后，从事本专业工作满4年；或具备大专学历，取得药（技）师职称后，从事本专业工作满6年；或具备中专学历，取得药（技）师职称后，从事本专业工作满7年。</w:t>
      </w:r>
    </w:p>
    <w:p w:rsidR="00D121A2" w:rsidRPr="00166DF1" w:rsidRDefault="00166DF1"/>
    <w:sectPr w:rsidR="00D121A2" w:rsidRPr="00166DF1" w:rsidSect="00F70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00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6DF1"/>
    <w:rsid w:val="00166DF1"/>
    <w:rsid w:val="00456E44"/>
    <w:rsid w:val="008B79E8"/>
    <w:rsid w:val="00F7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F1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2022-12-30T05:45:00Z</dcterms:created>
  <dcterms:modified xsi:type="dcterms:W3CDTF">2022-12-30T05:45:00Z</dcterms:modified>
</cp:coreProperties>
</file>