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933"/>
        <w:gridCol w:w="3039"/>
        <w:gridCol w:w="1106"/>
        <w:gridCol w:w="1106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徽州区</w:t>
            </w:r>
            <w:r>
              <w:rPr>
                <w:rStyle w:val="4"/>
                <w:rFonts w:eastAsia="宋体"/>
                <w:lang w:val="en-US" w:eastAsia="zh-CN" w:bidi="ar"/>
              </w:rPr>
              <w:t>2022</w:t>
            </w:r>
            <w:r>
              <w:rPr>
                <w:rStyle w:val="5"/>
                <w:lang w:val="en-US" w:eastAsia="zh-CN" w:bidi="ar"/>
              </w:rPr>
              <w:t>年基层特定岗位人员补录入围资格审查人员名单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221700030809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YjZhNGNlMTk2NWYyODNmNDAzNmU4YjNiMTZlZjYifQ=="/>
  </w:docVars>
  <w:rsids>
    <w:rsidRoot w:val="2B8A6085"/>
    <w:rsid w:val="2B8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2022-12-30T07:02:00Z</dcterms:created>
  <dc:creator>徽州区人社局收文员</dc:creator>
  <cp:lastModifiedBy>徽州区人社局收文员</cp:lastModifiedBy>
  <dcterms:modified xsi:type="dcterms:W3CDTF">2022-12-30T07:03:21Z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850C1E880F334F39846FD1A72B2DC48C</vt:lpwstr>
  </property>
</Properties>
</file>