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卫生专业技术资格考试报名条件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及现场确认所需材料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一、报考条件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参加医、药、护、技四个专业类别卫生专业技术资格考试的人员，必须达到下列基本条件：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身心健康，心理素质良好，能全面履行岗位职责。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卫生专业技术人员申报医疗类、护理类职称，应取得相应职业资格，并按规定进行注册，取得相应的执业证书。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）初级职称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除必须达到上述基本条件外，并符合以下条件的，可报名参加考试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药（技）士：具备相应专业中专、大专学历，可参加药（技）士资格考试。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护（师）：具备大学本科及以上学历或学士及以上学位，从事护士执业活动满一年，可直接聘任护师职称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具备大专学历，从事护士执业活动满3年；或具备中专学历，从事护士执业活动满5年，可参加护师资格考试。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</w:rPr>
        <w:t>中级职称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除必须达到上述基本条件外，具备相应专业学历，并符合以下条件的，可报名参加考试：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主管护师：具备博士学位并注册从事护理执业活动；或具备硕士学位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二、现场确认所需材料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（一）202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年度卫生专业技术资格考试报名申报表。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（二）有效身份证件原件和复印件1份。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（三）学历（学位）证书原件和复印件1份。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（四）报考药（技）、护的初级（师）资格或中级资格者，报名条件中需具备初级（士）资格或初级（师）资格的，须提交相应的资格证原件和复印件1份。报考护理学专业的还必须提交《护士执业证》原件与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（五）报考301至365以及392专业者，须提交《执业医师资格证》《医师执业证》原件与复印件1份，属于自治区、市、县各级医疗卫生机构的考生（不含企事业单位职工医院、卫生所等），须提交《广西卫生专业技术人员到基层工作考核卡》或《广西医疗机构医师可不作要求到基层服务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（六）报名条件中对参加住院医师规范化培训有要求的，须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提交住院医师规范化培训合格证书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32"/>
          <w:sz w:val="32"/>
          <w:szCs w:val="32"/>
          <w:lang w:eastAsia="zh-CN"/>
        </w:rPr>
        <w:t>原件与复印件1份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sectPr>
          <w:footerReference r:id="rId4" w:type="first"/>
          <w:footerReference r:id="rId3" w:type="default"/>
          <w:pgSz w:w="11906" w:h="16838"/>
          <w:pgMar w:top="1984" w:right="1417" w:bottom="1417" w:left="1417" w:header="851" w:footer="1474" w:gutter="0"/>
          <w:cols w:space="720" w:num="1"/>
          <w:titlePg/>
          <w:docGrid w:type="linesAndChars" w:linePitch="312" w:charSpace="0"/>
        </w:sect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在乡镇卫生院工作的人员报考卫生专业技术资格考试，填报工作单位时，必须填写本单位挂牌的乡镇卫生院名称，以便统计广西取得乡镇卫生院中级专业技术资格人员信息。如不按要求填写，影响成绩判定的，由报考人员自行负责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sectPr>
      <w:footerReference r:id="rId5" w:type="default"/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after="0" w:line="240" w:lineRule="auto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after="0" w:line="240" w:lineRule="auto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903"/>
        <w:tab w:val="clear" w:pos="4153"/>
      </w:tabs>
      <w:rPr>
        <w:rFonts w:hint="eastAsia"/>
        <w:lang w:eastAsia="zh-C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after="0" w:line="240" w:lineRule="auto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after="0" w:line="240" w:lineRule="auto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GJlNTdlZDRlMTY4MDkzZDlhNjBkNTdjMWViNDgifQ=="/>
  </w:docVars>
  <w:rsids>
    <w:rsidRoot w:val="5B2D0F7F"/>
    <w:rsid w:val="045F408F"/>
    <w:rsid w:val="08230F87"/>
    <w:rsid w:val="0FCF2C77"/>
    <w:rsid w:val="13374C44"/>
    <w:rsid w:val="165A6651"/>
    <w:rsid w:val="16E76BCF"/>
    <w:rsid w:val="17445E90"/>
    <w:rsid w:val="2762237B"/>
    <w:rsid w:val="2AD0298E"/>
    <w:rsid w:val="2AE8441B"/>
    <w:rsid w:val="2E960884"/>
    <w:rsid w:val="35F40894"/>
    <w:rsid w:val="39780EC5"/>
    <w:rsid w:val="46971BE9"/>
    <w:rsid w:val="4A936A9E"/>
    <w:rsid w:val="55276569"/>
    <w:rsid w:val="553954DF"/>
    <w:rsid w:val="572F1397"/>
    <w:rsid w:val="57527466"/>
    <w:rsid w:val="59237180"/>
    <w:rsid w:val="59DF3EB6"/>
    <w:rsid w:val="5B2D0F7F"/>
    <w:rsid w:val="64E73602"/>
    <w:rsid w:val="6B056872"/>
    <w:rsid w:val="6D093F8C"/>
    <w:rsid w:val="6EAA3404"/>
    <w:rsid w:val="77713BE5"/>
    <w:rsid w:val="7BE12DE9"/>
    <w:rsid w:val="7FD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200" w:line="252" w:lineRule="auto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2920</Words>
  <Characters>3306</Characters>
  <Lines>0</Lines>
  <Paragraphs>0</Paragraphs>
  <TotalTime>5</TotalTime>
  <ScaleCrop>false</ScaleCrop>
  <LinksUpToDate>false</LinksUpToDate>
  <CharactersWithSpaces>3309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2022-12-26T07:48:00Z</dcterms:created>
  <dc:creator>敬天</dc:creator>
  <cp:lastModifiedBy>莹子．</cp:lastModifiedBy>
  <cp:lastPrinted>2022-12-27T10:43:00Z</cp:lastPrinted>
  <dcterms:modified xsi:type="dcterms:W3CDTF">2022-12-28T10:39:58Z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2DD101AB34604565A62F75EDCBD41E28</vt:lpwstr>
  </property>
</Properties>
</file>