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W w:w="511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97"/>
        <w:gridCol w:w="1504"/>
        <w:gridCol w:w="852"/>
        <w:gridCol w:w="3460"/>
        <w:gridCol w:w="2261"/>
        <w:gridCol w:w="1936"/>
        <w:gridCol w:w="1078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选聘岗位主要职责及任职条件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选聘单位</w:t>
            </w: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选聘岗位</w:t>
            </w: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选聘人数</w:t>
            </w:r>
          </w:p>
        </w:tc>
        <w:tc>
          <w:tcPr>
            <w:tcW w:w="1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主要职责</w:t>
            </w:r>
          </w:p>
        </w:tc>
        <w:tc>
          <w:tcPr>
            <w:tcW w:w="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学历及专业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履职经历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国家电投    内蒙古公司  通辽热电公司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财务部    会计管理</w:t>
            </w:r>
          </w:p>
          <w:p>
            <w:pPr>
              <w:pStyle w:val="2"/>
              <w:rPr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bidi="ar-SA"/>
              </w:rPr>
              <w:t>（一般管理）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1.负责公司报销报账审核、会计核算、会计报表编制、资产管理、税务管理、资金管理、预算管理、会计档案管理等工作。                      2.负责公司领导、部门交办的其他临时性工作。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全日制硕士研究生及以上学历，会计、财务等管理学相关专业。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具有1年及以上财务工作经历。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内蒙古    通辽市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2A7E0F00"/>
    <w:rsid w:val="1F2E0156"/>
    <w:rsid w:val="2A7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Indent 3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2022-12-27T08:35:00Z</dcterms:created>
  <dc:creator>箫夜冥</dc:creator>
  <cp:lastModifiedBy>箫夜冥</cp:lastModifiedBy>
  <dcterms:modified xsi:type="dcterms:W3CDTF">2022-12-27T08:35:58Z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CA22E329062145B79A4B7FF642BB1E6F</vt:lpwstr>
  </property>
</Properties>
</file>