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32"/>
          <w:szCs w:val="32"/>
        </w:rPr>
      </w:pPr>
      <w:r>
        <w:rPr>
          <w:sz w:val="44"/>
          <w:szCs w:val="44"/>
        </w:rPr>
        <w:t>川山镇人民政府202</w:t>
      </w:r>
      <w:r>
        <w:rPr>
          <w:rFonts w:hint="eastAsia"/>
          <w:sz w:val="44"/>
          <w:szCs w:val="44"/>
        </w:rPr>
        <w:t>3</w:t>
      </w:r>
      <w:r>
        <w:rPr>
          <w:sz w:val="44"/>
          <w:szCs w:val="44"/>
        </w:rPr>
        <w:t>年公开招聘</w:t>
      </w:r>
      <w:r>
        <w:rPr>
          <w:rFonts w:hint="eastAsia"/>
          <w:sz w:val="44"/>
          <w:szCs w:val="44"/>
        </w:rPr>
        <w:t>防贫监测信息员</w:t>
      </w:r>
      <w:r>
        <w:rPr>
          <w:sz w:val="44"/>
          <w:szCs w:val="44"/>
        </w:rPr>
        <w:t>公告</w:t>
      </w:r>
    </w:p>
    <w:p>
      <w:pPr>
        <w:pStyle w:val="13"/>
      </w:pPr>
    </w:p>
    <w:p>
      <w:pPr>
        <w:pStyle w:val="13"/>
        <w:rPr>
          <w:rFonts w:ascii="仿宋_GB2312" w:eastAsia="仿宋_GB2312"/>
          <w:sz w:val="28"/>
          <w:szCs w:val="28"/>
        </w:rPr>
      </w:pPr>
      <w:r>
        <w:rPr>
          <w:rFonts w:hint="eastAsia"/>
        </w:rPr>
        <w:t xml:space="preserve">   </w:t>
      </w:r>
      <w:r>
        <w:rPr>
          <w:rFonts w:hint="eastAsia" w:ascii="仿宋_GB2312" w:eastAsia="仿宋_GB2312"/>
          <w:sz w:val="28"/>
          <w:szCs w:val="28"/>
        </w:rPr>
        <w:t xml:space="preserve">  根据工作需要，川山镇人民政府决定面向社会公开招聘防贫监测信息员2名，主要从事巩固拓展脱贫攻坚成果同乡村振兴有效衔接工作。现将有关招聘事项公告如下：</w:t>
      </w:r>
    </w:p>
    <w:p>
      <w:pPr>
        <w:pStyle w:val="13"/>
        <w:rPr>
          <w:rFonts w:ascii="仿宋_GB2312" w:eastAsia="仿宋_GB2312"/>
          <w:sz w:val="28"/>
          <w:szCs w:val="28"/>
        </w:rPr>
      </w:pPr>
      <w:r>
        <w:rPr>
          <w:rFonts w:hint="eastAsia" w:ascii="仿宋_GB2312" w:eastAsia="仿宋_GB2312"/>
          <w:sz w:val="28"/>
          <w:szCs w:val="28"/>
        </w:rPr>
        <w:t xml:space="preserve">     </w:t>
      </w:r>
      <w:r>
        <w:rPr>
          <w:rFonts w:hint="eastAsia" w:ascii="仿宋_GB2312" w:hAnsi="黑体" w:eastAsia="仿宋_GB2312"/>
          <w:b/>
          <w:bCs/>
          <w:sz w:val="28"/>
          <w:szCs w:val="28"/>
        </w:rPr>
        <w:t>一、招聘条件</w:t>
      </w:r>
    </w:p>
    <w:p>
      <w:pPr>
        <w:pStyle w:val="13"/>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（一）应聘人员应具备以下条件：</w:t>
      </w:r>
    </w:p>
    <w:p>
      <w:pPr>
        <w:pStyle w:val="13"/>
        <w:rPr>
          <w:rFonts w:ascii="仿宋_GB2312" w:eastAsia="仿宋_GB2312"/>
          <w:sz w:val="28"/>
          <w:szCs w:val="28"/>
        </w:rPr>
      </w:pPr>
      <w:r>
        <w:rPr>
          <w:rFonts w:hint="eastAsia" w:ascii="仿宋_GB2312" w:eastAsia="仿宋_GB2312"/>
          <w:sz w:val="28"/>
          <w:szCs w:val="28"/>
        </w:rPr>
        <w:t xml:space="preserve">     1.政治素质良好，遵纪守法，品行端正，勤奋敬业；</w:t>
      </w:r>
    </w:p>
    <w:p>
      <w:pPr>
        <w:pStyle w:val="13"/>
        <w:rPr>
          <w:rFonts w:ascii="仿宋_GB2312" w:eastAsia="仿宋_GB2312"/>
          <w:sz w:val="28"/>
          <w:szCs w:val="28"/>
        </w:rPr>
      </w:pPr>
      <w:r>
        <w:rPr>
          <w:rFonts w:hint="eastAsia" w:ascii="仿宋_GB2312" w:eastAsia="仿宋_GB2312"/>
          <w:sz w:val="28"/>
          <w:szCs w:val="28"/>
        </w:rPr>
        <w:t xml:space="preserve">     2.具有国家承认的大学专科及以上学历，熟练操作计算机系统，熟悉Word、Excel等办公软件，具有一定的文字写作能力、组织协调能力和语言表达能力；</w:t>
      </w:r>
    </w:p>
    <w:p>
      <w:pPr>
        <w:pStyle w:val="13"/>
        <w:rPr>
          <w:rFonts w:ascii="仿宋_GB2312" w:eastAsia="仿宋_GB2312"/>
          <w:sz w:val="28"/>
          <w:szCs w:val="28"/>
        </w:rPr>
      </w:pPr>
      <w:r>
        <w:rPr>
          <w:rFonts w:hint="eastAsia" w:ascii="仿宋_GB2312" w:eastAsia="仿宋_GB2312"/>
          <w:sz w:val="28"/>
          <w:szCs w:val="28"/>
        </w:rPr>
        <w:t xml:space="preserve">    3.年龄要求在18周岁以上，35周岁以下（1987年11月1日以后出生），身体健康；</w:t>
      </w:r>
    </w:p>
    <w:p>
      <w:pPr>
        <w:pStyle w:val="13"/>
        <w:ind w:firstLine="468"/>
        <w:rPr>
          <w:rFonts w:ascii="仿宋_GB2312" w:eastAsia="仿宋_GB2312"/>
          <w:sz w:val="28"/>
          <w:szCs w:val="28"/>
        </w:rPr>
      </w:pPr>
      <w:r>
        <w:rPr>
          <w:rFonts w:hint="eastAsia" w:ascii="仿宋_GB2312" w:eastAsia="仿宋_GB2312"/>
          <w:sz w:val="28"/>
          <w:szCs w:val="28"/>
        </w:rPr>
        <w:t>4.生源地或常住户口为河池市的人员。</w:t>
      </w:r>
    </w:p>
    <w:p>
      <w:pPr>
        <w:pStyle w:val="13"/>
        <w:ind w:firstLine="468"/>
        <w:rPr>
          <w:rFonts w:ascii="仿宋_GB2312" w:eastAsia="仿宋_GB2312"/>
          <w:sz w:val="28"/>
          <w:szCs w:val="28"/>
        </w:rPr>
      </w:pPr>
      <w:r>
        <w:rPr>
          <w:rFonts w:hint="eastAsia" w:ascii="仿宋_GB2312" w:eastAsia="仿宋_GB2312"/>
          <w:sz w:val="28"/>
          <w:szCs w:val="28"/>
        </w:rPr>
        <w:t>（二）具有下列情形之一的人员，不得报名：</w:t>
      </w:r>
    </w:p>
    <w:p>
      <w:pPr>
        <w:pStyle w:val="13"/>
        <w:ind w:firstLine="468"/>
        <w:rPr>
          <w:rFonts w:ascii="仿宋_GB2312" w:eastAsia="仿宋_GB2312"/>
          <w:sz w:val="28"/>
          <w:szCs w:val="28"/>
        </w:rPr>
      </w:pPr>
      <w:r>
        <w:rPr>
          <w:rFonts w:hint="eastAsia" w:ascii="仿宋_GB2312" w:eastAsia="仿宋_GB2312"/>
          <w:sz w:val="28"/>
          <w:szCs w:val="28"/>
        </w:rPr>
        <w:t>1.曾因犯罪受过刑事处罚的人员和曾被开除公职的人员;</w:t>
      </w:r>
    </w:p>
    <w:p>
      <w:pPr>
        <w:pStyle w:val="13"/>
        <w:rPr>
          <w:rFonts w:ascii="仿宋_GB2312" w:eastAsia="仿宋_GB2312"/>
          <w:sz w:val="28"/>
          <w:szCs w:val="28"/>
        </w:rPr>
      </w:pPr>
      <w:r>
        <w:rPr>
          <w:rFonts w:hint="eastAsia" w:ascii="仿宋_GB2312" w:eastAsia="仿宋_GB2312"/>
          <w:sz w:val="28"/>
          <w:szCs w:val="28"/>
        </w:rPr>
        <w:t xml:space="preserve">    2.在各级公务员招考、事业单位公开招聘中被认定有舞弊等违反纪律行为的；</w:t>
      </w:r>
    </w:p>
    <w:p>
      <w:pPr>
        <w:pStyle w:val="13"/>
        <w:rPr>
          <w:rFonts w:ascii="仿宋_GB2312" w:eastAsia="仿宋_GB2312"/>
          <w:sz w:val="28"/>
          <w:szCs w:val="28"/>
        </w:rPr>
      </w:pPr>
      <w:r>
        <w:rPr>
          <w:rFonts w:hint="eastAsia" w:ascii="仿宋_GB2312" w:eastAsia="仿宋_GB2312"/>
          <w:sz w:val="28"/>
          <w:szCs w:val="28"/>
        </w:rPr>
        <w:t xml:space="preserve">    3.公务员、事业单位工作人员被辞退未满五年的；</w:t>
      </w:r>
    </w:p>
    <w:p>
      <w:pPr>
        <w:pStyle w:val="13"/>
        <w:rPr>
          <w:rFonts w:ascii="仿宋_GB2312" w:eastAsia="仿宋_GB2312"/>
          <w:sz w:val="28"/>
          <w:szCs w:val="28"/>
        </w:rPr>
      </w:pPr>
      <w:r>
        <w:rPr>
          <w:rFonts w:hint="eastAsia" w:ascii="仿宋_GB2312" w:eastAsia="仿宋_GB2312"/>
          <w:sz w:val="28"/>
          <w:szCs w:val="28"/>
        </w:rPr>
        <w:t xml:space="preserve">    </w:t>
      </w:r>
      <w:r>
        <w:rPr>
          <w:rFonts w:hint="eastAsia" w:ascii="仿宋_GB2312" w:hAnsi="Microsoft YaHei UI" w:eastAsia="仿宋_GB2312" w:cs="宋体"/>
          <w:color w:val="auto"/>
          <w:spacing w:val="24"/>
          <w:sz w:val="28"/>
          <w:szCs w:val="28"/>
        </w:rPr>
        <w:t>4.现役军人；</w:t>
      </w: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5.法律规定不得录（聘）用的其他情形。</w:t>
      </w:r>
    </w:p>
    <w:p>
      <w:pPr>
        <w:pStyle w:val="13"/>
        <w:rPr>
          <w:rFonts w:ascii="仿宋_GB2312" w:hAnsi="Microsoft YaHei UI" w:eastAsia="仿宋_GB2312" w:cs="宋体"/>
          <w:b/>
          <w:color w:val="auto"/>
          <w:spacing w:val="24"/>
          <w:sz w:val="28"/>
          <w:szCs w:val="28"/>
        </w:rPr>
      </w:pPr>
      <w:r>
        <w:rPr>
          <w:rFonts w:hint="eastAsia" w:ascii="仿宋_GB2312" w:hAnsi="Microsoft YaHei UI" w:eastAsia="仿宋_GB2312" w:cs="宋体"/>
          <w:color w:val="auto"/>
          <w:spacing w:val="24"/>
          <w:sz w:val="28"/>
          <w:szCs w:val="28"/>
        </w:rPr>
        <w:t xml:space="preserve">    </w:t>
      </w:r>
      <w:r>
        <w:rPr>
          <w:rFonts w:hint="eastAsia" w:ascii="仿宋_GB2312" w:hAnsi="Microsoft YaHei UI" w:eastAsia="仿宋_GB2312" w:cs="宋体"/>
          <w:b/>
          <w:color w:val="auto"/>
          <w:spacing w:val="24"/>
          <w:sz w:val="28"/>
          <w:szCs w:val="28"/>
        </w:rPr>
        <w:t xml:space="preserve"> </w:t>
      </w:r>
      <w:r>
        <w:rPr>
          <w:rFonts w:hint="eastAsia" w:ascii="仿宋_GB2312" w:hAnsi="黑体" w:eastAsia="仿宋_GB2312" w:cs="宋体"/>
          <w:b/>
          <w:color w:val="auto"/>
          <w:spacing w:val="24"/>
          <w:sz w:val="28"/>
          <w:szCs w:val="28"/>
        </w:rPr>
        <w:t>二、招聘程序</w:t>
      </w:r>
    </w:p>
    <w:p>
      <w:pPr>
        <w:pStyle w:val="13"/>
        <w:ind w:firstLine="754"/>
        <w:rPr>
          <w:rFonts w:hint="eastAsia" w:ascii="仿宋_GB2312" w:hAnsi="Microsoft YaHei UI" w:eastAsia="仿宋_GB2312" w:cs="宋体"/>
          <w:b/>
          <w:color w:val="auto"/>
          <w:spacing w:val="24"/>
          <w:sz w:val="28"/>
          <w:szCs w:val="28"/>
        </w:rPr>
      </w:pPr>
      <w:r>
        <w:rPr>
          <w:rFonts w:hint="eastAsia" w:ascii="仿宋_GB2312" w:hAnsi="Microsoft YaHei UI" w:eastAsia="仿宋_GB2312" w:cs="宋体"/>
          <w:b/>
          <w:color w:val="auto"/>
          <w:spacing w:val="24"/>
          <w:sz w:val="28"/>
          <w:szCs w:val="28"/>
        </w:rPr>
        <w:t>（一）发布招聘公告</w:t>
      </w:r>
    </w:p>
    <w:p>
      <w:pPr>
        <w:pStyle w:val="13"/>
        <w:ind w:firstLine="754"/>
        <w:rPr>
          <w:rFonts w:ascii="仿宋_GB2312" w:hAnsi="Microsoft YaHei UI" w:eastAsia="仿宋_GB2312" w:cs="宋体"/>
          <w:b/>
          <w:color w:val="auto"/>
          <w:spacing w:val="24"/>
          <w:sz w:val="28"/>
          <w:szCs w:val="28"/>
        </w:rPr>
      </w:pPr>
      <w:r>
        <w:rPr>
          <w:rFonts w:hint="eastAsia" w:ascii="仿宋_GB2312" w:hAnsi="Microsoft YaHei UI" w:eastAsia="仿宋_GB2312" w:cs="宋体"/>
          <w:b/>
          <w:color w:val="auto"/>
          <w:spacing w:val="24"/>
          <w:sz w:val="28"/>
          <w:szCs w:val="28"/>
        </w:rPr>
        <w:t>（二）报名与资格审查</w:t>
      </w: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1.报名地点：环江毛南族自治县川山镇人民政府（环江毛南族自治县川山镇由动社区204号川山镇实施乡村振兴战略指挥部办公室）；</w:t>
      </w: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2.联系电话：0778-8630860。</w:t>
      </w:r>
    </w:p>
    <w:p>
      <w:pPr>
        <w:pStyle w:val="13"/>
        <w:rPr>
          <w:rFonts w:ascii="仿宋_GB2312" w:eastAsia="仿宋_GB2312"/>
          <w:color w:val="auto"/>
          <w:sz w:val="28"/>
          <w:szCs w:val="28"/>
        </w:rPr>
      </w:pPr>
      <w:r>
        <w:rPr>
          <w:rFonts w:hint="eastAsia" w:ascii="仿宋_GB2312" w:hAnsi="Microsoft YaHei UI" w:eastAsia="仿宋_GB2312" w:cs="宋体"/>
          <w:color w:val="auto"/>
          <w:spacing w:val="24"/>
          <w:sz w:val="28"/>
          <w:szCs w:val="28"/>
        </w:rPr>
        <w:t xml:space="preserve">     3.报名方式：可以采取现场报名和网上报名。现场报名请</w:t>
      </w:r>
      <w:r>
        <w:rPr>
          <w:rFonts w:hint="eastAsia" w:ascii="仿宋_GB2312" w:eastAsia="仿宋_GB2312"/>
          <w:color w:val="auto"/>
          <w:sz w:val="28"/>
          <w:szCs w:val="28"/>
        </w:rPr>
        <w:t>携带已填写《川山镇人民政府2022年公开招聘防贫</w:t>
      </w:r>
      <w:r>
        <w:rPr>
          <w:rFonts w:hint="eastAsia" w:ascii="仿宋_GB2312" w:eastAsia="仿宋_GB2312"/>
          <w:color w:val="auto"/>
          <w:sz w:val="28"/>
          <w:szCs w:val="28"/>
          <w:lang w:val="en-US" w:eastAsia="zh-CN"/>
        </w:rPr>
        <w:t>监测信息员</w:t>
      </w:r>
      <w:r>
        <w:rPr>
          <w:rFonts w:hint="eastAsia" w:ascii="仿宋_GB2312" w:eastAsia="仿宋_GB2312"/>
          <w:color w:val="auto"/>
          <w:sz w:val="28"/>
          <w:szCs w:val="28"/>
        </w:rPr>
        <w:t>报名表》纸质版，须持本人有效身份证、毕业证、户口簿等相关资料原件、复印件和近期小2寸免冠彩照2张到现场进行审核和面试，复印件恕不退还，应聘者的个人信息保密；</w:t>
      </w:r>
      <w:r>
        <w:rPr>
          <w:rFonts w:hint="eastAsia" w:ascii="仿宋_GB2312" w:hAnsi="Microsoft YaHei UI" w:eastAsia="仿宋_GB2312" w:cs="宋体"/>
          <w:color w:val="auto"/>
          <w:spacing w:val="24"/>
          <w:sz w:val="28"/>
          <w:szCs w:val="28"/>
        </w:rPr>
        <w:t>网上报名请将已填写《川山镇人民政府2022年公开招聘防贫</w:t>
      </w:r>
      <w:r>
        <w:rPr>
          <w:rFonts w:hint="eastAsia" w:ascii="仿宋_GB2312" w:hAnsi="Microsoft YaHei UI" w:eastAsia="仿宋_GB2312" w:cs="宋体"/>
          <w:color w:val="auto"/>
          <w:spacing w:val="24"/>
          <w:sz w:val="28"/>
          <w:szCs w:val="28"/>
          <w:lang w:val="en-US" w:eastAsia="zh-CN"/>
        </w:rPr>
        <w:t>监测信息员</w:t>
      </w:r>
      <w:r>
        <w:rPr>
          <w:rFonts w:hint="eastAsia" w:ascii="仿宋_GB2312" w:hAnsi="Microsoft YaHei UI" w:eastAsia="仿宋_GB2312" w:cs="宋体"/>
          <w:color w:val="auto"/>
          <w:spacing w:val="24"/>
          <w:sz w:val="28"/>
          <w:szCs w:val="28"/>
        </w:rPr>
        <w:t>报名表》电子版，本人有效身份证、毕业证、户口簿等相关资料扫描件和近期小2寸免冠彩照2张（电子版）等报名资料报指挥部办公室邮箱：</w:t>
      </w:r>
      <w:r>
        <w:rPr>
          <w:rFonts w:hint="eastAsia" w:ascii="仿宋_GB2312" w:hAnsi="Microsoft YaHei UI" w:eastAsia="仿宋_GB2312" w:cs="宋体"/>
          <w:color w:val="auto"/>
          <w:spacing w:val="24"/>
          <w:sz w:val="28"/>
          <w:szCs w:val="28"/>
          <w:lang w:val="en-US" w:eastAsia="zh-CN"/>
        </w:rPr>
        <w:t>c</w:t>
      </w:r>
      <w:r>
        <w:rPr>
          <w:rFonts w:hint="eastAsia" w:ascii="仿宋_GB2312" w:hAnsi="Microsoft YaHei UI" w:eastAsia="仿宋_GB2312" w:cs="宋体"/>
          <w:color w:val="auto"/>
          <w:spacing w:val="24"/>
          <w:sz w:val="28"/>
          <w:szCs w:val="28"/>
        </w:rPr>
        <w:t>s8630860@163.com。现场报名和网上报名截止时间：2023年1月5日下午18时止。</w:t>
      </w: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4.资格审查：按照招聘条件对报名人员进行资格审查，经资格审查合格后，将资格查结果告知应聘者。</w:t>
      </w: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应聘者应对报名材料的真实性负责，凡弄虚作假，经查实的，取消报名及聘用资格，所造成的一切损失由应聘者本人承担。</w:t>
      </w:r>
    </w:p>
    <w:p>
      <w:pPr>
        <w:pStyle w:val="13"/>
        <w:rPr>
          <w:rFonts w:ascii="仿宋_GB2312" w:hAnsi="Microsoft YaHei UI" w:eastAsia="仿宋_GB2312" w:cs="宋体"/>
          <w:b/>
          <w:color w:val="auto"/>
          <w:spacing w:val="24"/>
          <w:sz w:val="28"/>
          <w:szCs w:val="28"/>
        </w:rPr>
      </w:pPr>
      <w:r>
        <w:rPr>
          <w:rFonts w:hint="eastAsia" w:ascii="仿宋_GB2312" w:hAnsi="Microsoft YaHei UI" w:eastAsia="仿宋_GB2312" w:cs="宋体"/>
          <w:color w:val="auto"/>
          <w:spacing w:val="24"/>
          <w:sz w:val="28"/>
          <w:szCs w:val="28"/>
        </w:rPr>
        <w:t xml:space="preserve">  </w:t>
      </w:r>
      <w:r>
        <w:rPr>
          <w:rFonts w:hint="eastAsia" w:ascii="仿宋_GB2312" w:hAnsi="Microsoft YaHei UI" w:eastAsia="仿宋_GB2312" w:cs="宋体"/>
          <w:b/>
          <w:color w:val="auto"/>
          <w:spacing w:val="24"/>
          <w:sz w:val="28"/>
          <w:szCs w:val="28"/>
        </w:rPr>
        <w:t xml:space="preserve">   （三）面试</w:t>
      </w: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资格审查合格的报考者，全部进入面试环节。面试采取电脑操作和专业化面试相结合，主要测试面试者与岗位相匹配的综合素质与能力。面试成绩满分为100分，60分为合格，按照招聘职位1:1的比例，从高分到低分确定进入体检人员。面试成绩在面试结束当天公布，并宣布进入体检阶段人员名单。</w:t>
      </w:r>
    </w:p>
    <w:p>
      <w:pPr>
        <w:pStyle w:val="13"/>
        <w:rPr>
          <w:rFonts w:ascii="仿宋_GB2312" w:hAnsi="Microsoft YaHei UI" w:eastAsia="仿宋_GB2312" w:cs="宋体"/>
          <w:b/>
          <w:color w:val="auto"/>
          <w:spacing w:val="24"/>
          <w:sz w:val="28"/>
          <w:szCs w:val="28"/>
        </w:rPr>
      </w:pPr>
      <w:r>
        <w:rPr>
          <w:rFonts w:hint="eastAsia" w:ascii="仿宋_GB2312" w:hAnsi="Microsoft YaHei UI" w:eastAsia="仿宋_GB2312" w:cs="宋体"/>
          <w:color w:val="auto"/>
          <w:spacing w:val="24"/>
          <w:sz w:val="28"/>
          <w:szCs w:val="28"/>
        </w:rPr>
        <w:t xml:space="preserve">    </w:t>
      </w:r>
      <w:r>
        <w:rPr>
          <w:rFonts w:hint="eastAsia" w:ascii="仿宋_GB2312" w:hAnsi="Microsoft YaHei UI" w:eastAsia="仿宋_GB2312" w:cs="宋体"/>
          <w:b/>
          <w:color w:val="auto"/>
          <w:spacing w:val="24"/>
          <w:sz w:val="28"/>
          <w:szCs w:val="28"/>
        </w:rPr>
        <w:t>（四）体检</w:t>
      </w: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体检由应聘者到县级以上具有相关资质的医疗机构进行体检，体检项目和标准参照修订后的《公务员录用体检通用标准（试行）》及《公务员录用体检操作手册（试行）》等规定执行。因体检不合格或其他情形出现职位空缺的，从报考该职位考生中，按照面试成绩，从高分到低分依次等额递补进行体检。体检费用由考生本人承担。</w:t>
      </w:r>
    </w:p>
    <w:p>
      <w:pPr>
        <w:pStyle w:val="13"/>
        <w:rPr>
          <w:rFonts w:ascii="仿宋_GB2312" w:hAnsi="Microsoft YaHei UI" w:eastAsia="仿宋_GB2312" w:cs="宋体"/>
          <w:b/>
          <w:color w:val="auto"/>
          <w:spacing w:val="24"/>
          <w:sz w:val="28"/>
          <w:szCs w:val="28"/>
        </w:rPr>
      </w:pPr>
      <w:r>
        <w:rPr>
          <w:rFonts w:hint="eastAsia" w:ascii="仿宋_GB2312" w:hAnsi="Microsoft YaHei UI" w:eastAsia="仿宋_GB2312" w:cs="宋体"/>
          <w:color w:val="auto"/>
          <w:spacing w:val="24"/>
          <w:sz w:val="28"/>
          <w:szCs w:val="28"/>
        </w:rPr>
        <w:t xml:space="preserve">     </w:t>
      </w:r>
      <w:r>
        <w:rPr>
          <w:rFonts w:hint="eastAsia" w:ascii="仿宋_GB2312" w:hAnsi="Microsoft YaHei UI" w:eastAsia="仿宋_GB2312" w:cs="宋体"/>
          <w:b/>
          <w:color w:val="auto"/>
          <w:spacing w:val="24"/>
          <w:sz w:val="28"/>
          <w:szCs w:val="28"/>
        </w:rPr>
        <w:t>（五）考察 </w:t>
      </w: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体检合格人员确定为考察对象，由川山镇人民政府成立干部考察组，对其政治思想、道德品质、能力素质、学习和工作表现、遵纪守法等方面进行考察，考察合格者确定为拟聘用人员。因考察不合格或其他情形出现职位空缺的，从报考该职位考生中，按照面试成绩，从高分到低分依次等额递补进行体检、考察。</w:t>
      </w:r>
    </w:p>
    <w:p>
      <w:pPr>
        <w:pStyle w:val="13"/>
        <w:rPr>
          <w:rFonts w:ascii="仿宋_GB2312" w:hAnsi="Microsoft YaHei UI" w:eastAsia="仿宋_GB2312" w:cs="宋体"/>
          <w:b/>
          <w:color w:val="auto"/>
          <w:spacing w:val="24"/>
          <w:sz w:val="28"/>
          <w:szCs w:val="28"/>
        </w:rPr>
      </w:pPr>
      <w:r>
        <w:rPr>
          <w:rFonts w:hint="eastAsia" w:ascii="仿宋_GB2312" w:hAnsi="Microsoft YaHei UI" w:eastAsia="仿宋_GB2312" w:cs="宋体"/>
          <w:color w:val="auto"/>
          <w:spacing w:val="24"/>
          <w:sz w:val="28"/>
          <w:szCs w:val="28"/>
        </w:rPr>
        <w:t xml:space="preserve">     </w:t>
      </w:r>
      <w:r>
        <w:rPr>
          <w:rFonts w:hint="eastAsia" w:ascii="仿宋_GB2312" w:hAnsi="Microsoft YaHei UI" w:eastAsia="仿宋_GB2312" w:cs="宋体"/>
          <w:b/>
          <w:color w:val="auto"/>
          <w:spacing w:val="24"/>
          <w:sz w:val="28"/>
          <w:szCs w:val="28"/>
        </w:rPr>
        <w:t>（六）公示、聘用</w:t>
      </w: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对拟聘用人员进行公示，公示期为3天，公示期满无异议并按规定程序审批通过后正式聘用。由川山镇人民政府与聘用人员签订《劳动合同》，本次聘期为一年，劳动合同一年一签，试用期为一个月（试用期包含在合同期内，翌年续签无试用期），试用期内考核合格者予以留用，不合格者予以解聘。聘用到期，根据工作需要继续留聘的，由川山镇人民政府组织进行考核，考核合格者签订续聘合同。</w:t>
      </w:r>
    </w:p>
    <w:p>
      <w:pPr>
        <w:pStyle w:val="13"/>
        <w:rPr>
          <w:rFonts w:ascii="仿宋_GB2312" w:hAnsi="Microsoft YaHei UI" w:eastAsia="仿宋_GB2312" w:cs="宋体"/>
          <w:b/>
          <w:color w:val="auto"/>
          <w:spacing w:val="24"/>
          <w:sz w:val="28"/>
          <w:szCs w:val="28"/>
        </w:rPr>
      </w:pPr>
      <w:r>
        <w:rPr>
          <w:rFonts w:hint="eastAsia" w:ascii="仿宋_GB2312" w:hAnsi="黑体" w:eastAsia="仿宋_GB2312" w:cs="宋体"/>
          <w:color w:val="auto"/>
          <w:spacing w:val="24"/>
          <w:sz w:val="28"/>
          <w:szCs w:val="28"/>
        </w:rPr>
        <w:t xml:space="preserve">    </w:t>
      </w:r>
      <w:r>
        <w:rPr>
          <w:rFonts w:hint="eastAsia" w:ascii="仿宋_GB2312" w:hAnsi="黑体" w:eastAsia="仿宋_GB2312" w:cs="宋体"/>
          <w:b/>
          <w:color w:val="auto"/>
          <w:spacing w:val="24"/>
          <w:sz w:val="28"/>
          <w:szCs w:val="28"/>
        </w:rPr>
        <w:t xml:space="preserve"> 三、相关待遇</w:t>
      </w: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录用人员工资待遇按照《环江毛南族自治县人民政府关于调整机关事业单位政府购买服务人员工资待遇的通知》（环政发〔2021〕38号）文件规定的待遇执行。</w:t>
      </w:r>
    </w:p>
    <w:p>
      <w:pPr>
        <w:pStyle w:val="13"/>
        <w:rPr>
          <w:rFonts w:ascii="仿宋_GB2312" w:hAnsi="Microsoft YaHei UI" w:eastAsia="仿宋_GB2312" w:cs="宋体"/>
          <w:color w:val="auto"/>
          <w:spacing w:val="24"/>
          <w:sz w:val="28"/>
          <w:szCs w:val="28"/>
        </w:rPr>
      </w:pP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附件：</w:t>
      </w:r>
      <w:r>
        <w:fldChar w:fldCharType="begin"/>
      </w:r>
      <w:r>
        <w:instrText xml:space="preserve"> HYPERLINK "https://mp.weixin.qq.com/s/Zt49_RYn_EVAo2myBmcjUQ" </w:instrText>
      </w:r>
      <w:r>
        <w:fldChar w:fldCharType="separate"/>
      </w:r>
      <w:r>
        <w:rPr>
          <w:rFonts w:hint="eastAsia" w:ascii="仿宋_GB2312" w:hAnsi="Microsoft YaHei UI" w:eastAsia="仿宋_GB2312" w:cs="宋体"/>
          <w:color w:val="auto"/>
          <w:spacing w:val="24"/>
          <w:sz w:val="28"/>
          <w:szCs w:val="28"/>
        </w:rPr>
        <w:t>川山镇人民政府2023年公开招聘防贫监测</w:t>
      </w:r>
      <w:r>
        <w:rPr>
          <w:rFonts w:hint="eastAsia" w:ascii="仿宋_GB2312" w:hAnsi="Microsoft YaHei UI" w:eastAsia="仿宋_GB2312" w:cs="宋体"/>
          <w:color w:val="auto"/>
          <w:spacing w:val="24"/>
          <w:sz w:val="28"/>
          <w:szCs w:val="28"/>
          <w:lang w:val="en-US" w:eastAsia="zh-CN"/>
        </w:rPr>
        <w:t>信</w:t>
      </w:r>
      <w:bookmarkStart w:id="0" w:name="_GoBack"/>
      <w:bookmarkEnd w:id="0"/>
      <w:r>
        <w:rPr>
          <w:rFonts w:hint="eastAsia" w:ascii="仿宋_GB2312" w:hAnsi="Microsoft YaHei UI" w:eastAsia="仿宋_GB2312" w:cs="宋体"/>
          <w:color w:val="auto"/>
          <w:spacing w:val="24"/>
          <w:sz w:val="28"/>
          <w:szCs w:val="28"/>
        </w:rPr>
        <w:t>息员报名表</w:t>
      </w:r>
      <w:r>
        <w:rPr>
          <w:rFonts w:hint="eastAsia" w:ascii="仿宋_GB2312" w:hAnsi="Microsoft YaHei UI" w:eastAsia="仿宋_GB2312" w:cs="宋体"/>
          <w:color w:val="auto"/>
          <w:spacing w:val="24"/>
          <w:sz w:val="28"/>
          <w:szCs w:val="28"/>
        </w:rPr>
        <w:fldChar w:fldCharType="end"/>
      </w:r>
    </w:p>
    <w:p>
      <w:pPr>
        <w:pStyle w:val="13"/>
        <w:rPr>
          <w:rFonts w:ascii="仿宋_GB2312" w:hAnsi="Microsoft YaHei UI" w:eastAsia="仿宋_GB2312" w:cs="宋体"/>
          <w:color w:val="auto"/>
          <w:spacing w:val="24"/>
          <w:sz w:val="28"/>
          <w:szCs w:val="28"/>
        </w:rPr>
      </w:pPr>
    </w:p>
    <w:p>
      <w:pPr>
        <w:pStyle w:val="13"/>
        <w:rPr>
          <w:rFonts w:ascii="仿宋_GB2312" w:hAnsi="Microsoft YaHei UI" w:eastAsia="仿宋_GB2312" w:cs="宋体"/>
          <w:color w:val="auto"/>
          <w:spacing w:val="24"/>
          <w:sz w:val="28"/>
          <w:szCs w:val="28"/>
        </w:rPr>
      </w:pPr>
    </w:p>
    <w:p>
      <w:pPr>
        <w:pStyle w:val="13"/>
        <w:rPr>
          <w:rFonts w:ascii="仿宋_GB2312" w:hAnsi="Microsoft YaHei UI" w:eastAsia="仿宋_GB2312" w:cs="宋体"/>
          <w:color w:val="auto"/>
          <w:spacing w:val="24"/>
          <w:sz w:val="28"/>
          <w:szCs w:val="28"/>
        </w:rPr>
      </w:pPr>
    </w:p>
    <w:p>
      <w:pPr>
        <w:pStyle w:val="13"/>
        <w:rPr>
          <w:rFonts w:ascii="仿宋_GB2312" w:hAnsi="Microsoft YaHei UI" w:eastAsia="仿宋_GB2312" w:cs="宋体"/>
          <w:color w:val="auto"/>
          <w:spacing w:val="24"/>
          <w:sz w:val="28"/>
          <w:szCs w:val="28"/>
        </w:rPr>
      </w:pPr>
      <w:r>
        <w:rPr>
          <w:rFonts w:hint="eastAsia" w:ascii="仿宋_GB2312" w:hAnsi="Microsoft YaHei UI" w:eastAsia="仿宋_GB2312" w:cs="宋体"/>
          <w:color w:val="auto"/>
          <w:spacing w:val="24"/>
          <w:sz w:val="28"/>
          <w:szCs w:val="28"/>
        </w:rPr>
        <w:t xml:space="preserve">                  环江毛南族自治县川山镇人民政府</w:t>
      </w:r>
    </w:p>
    <w:p>
      <w:pPr>
        <w:pStyle w:val="13"/>
        <w:rPr>
          <w:rFonts w:ascii="仿宋_GB2312" w:eastAsia="仿宋_GB2312"/>
          <w:color w:val="auto"/>
          <w:sz w:val="28"/>
          <w:szCs w:val="28"/>
        </w:rPr>
      </w:pPr>
      <w:r>
        <w:rPr>
          <w:rFonts w:hint="eastAsia" w:ascii="仿宋_GB2312" w:hAnsi="宋体" w:eastAsia="仿宋_GB2312" w:cs="宋体"/>
          <w:color w:val="auto"/>
          <w:sz w:val="28"/>
          <w:szCs w:val="28"/>
        </w:rPr>
        <w:t xml:space="preserve">                                    2022年12月29日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4ZTIyYmVkNGNlNmQ5YzgzYTk0M2IwZDcwOGNiNjcifQ=="/>
  </w:docVars>
  <w:rsids>
    <w:rsidRoot w:val="00494A27"/>
    <w:rsid w:val="0001288A"/>
    <w:rsid w:val="00192A67"/>
    <w:rsid w:val="00343FFD"/>
    <w:rsid w:val="00374BAF"/>
    <w:rsid w:val="00376B59"/>
    <w:rsid w:val="00494A27"/>
    <w:rsid w:val="00544297"/>
    <w:rsid w:val="00831AAD"/>
    <w:rsid w:val="008663B8"/>
    <w:rsid w:val="008D7773"/>
    <w:rsid w:val="009207E6"/>
    <w:rsid w:val="00AA2758"/>
    <w:rsid w:val="00AF5D9B"/>
    <w:rsid w:val="00D2510D"/>
    <w:rsid w:val="00D908DB"/>
    <w:rsid w:val="00F74F5B"/>
    <w:rsid w:val="00F8086F"/>
    <w:rsid w:val="14F1520B"/>
    <w:rsid w:val="23717D40"/>
    <w:rsid w:val="7ABD1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0"/>
    <w:qFormat/>
    <w:uiPriority w:val="0"/>
    <w:pPr>
      <w:keepNext/>
      <w:keepLines/>
      <w:spacing w:before="260" w:after="260" w:line="416" w:lineRule="auto"/>
      <w:outlineLvl w:val="2"/>
    </w:pPr>
    <w:rPr>
      <w:rFonts w:cs="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Hyperlink"/>
    <w:basedOn w:val="7"/>
    <w:unhideWhenUsed/>
    <w:uiPriority w:val="99"/>
    <w:rPr>
      <w:color w:val="0000FF"/>
      <w:u w:val="single"/>
    </w:rPr>
  </w:style>
  <w:style w:type="character" w:customStyle="1" w:styleId="10">
    <w:name w:val="标题 3 Char"/>
    <w:basedOn w:val="7"/>
    <w:link w:val="2"/>
    <w:uiPriority w:val="0"/>
    <w:rPr>
      <w:rFonts w:cs="黑体"/>
      <w:b/>
      <w:bCs/>
      <w:kern w:val="2"/>
      <w:sz w:val="32"/>
      <w:szCs w:val="32"/>
    </w:rPr>
  </w:style>
  <w:style w:type="character" w:customStyle="1" w:styleId="11">
    <w:name w:val="页脚 Char"/>
    <w:basedOn w:val="7"/>
    <w:link w:val="3"/>
    <w:uiPriority w:val="0"/>
    <w:rPr>
      <w:kern w:val="2"/>
      <w:sz w:val="18"/>
      <w:szCs w:val="24"/>
    </w:rPr>
  </w:style>
  <w:style w:type="character" w:customStyle="1" w:styleId="12">
    <w:name w:val="NormalCharacter"/>
    <w:qFormat/>
    <w:uiPriority w:val="0"/>
    <w:rPr>
      <w:rFonts w:ascii="Calibri" w:hAnsi="Calibri" w:eastAsia="宋体" w:cs="Times New Roman"/>
      <w:kern w:val="2"/>
      <w:sz w:val="21"/>
      <w:szCs w:val="24"/>
      <w:lang w:val="en-US" w:eastAsia="zh-CN" w:bidi="ar-SA"/>
    </w:rPr>
  </w:style>
  <w:style w:type="paragraph" w:customStyle="1" w:styleId="13">
    <w:name w:val="Default"/>
    <w:qFormat/>
    <w:uiPriority w:val="0"/>
    <w:pPr>
      <w:widowControl w:val="0"/>
      <w:autoSpaceDE w:val="0"/>
      <w:autoSpaceDN w:val="0"/>
      <w:adjustRightInd w:val="0"/>
    </w:pPr>
    <w:rPr>
      <w:rFonts w:ascii="方正小标宋简体" w:hAnsi="方正小标宋简体" w:eastAsia="方正小标宋简体" w:cs="方正小标宋简体"/>
      <w:color w:val="000000"/>
      <w:sz w:val="24"/>
      <w:szCs w:val="24"/>
      <w:lang w:val="en-US" w:eastAsia="zh-CN" w:bidi="ar-SA"/>
    </w:rPr>
  </w:style>
  <w:style w:type="character" w:customStyle="1" w:styleId="14">
    <w:name w:val="页眉 Char"/>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1556</Words>
  <Characters>1641</Characters>
  <Lines>14</Lines>
  <Paragraphs>3</Paragraphs>
  <TotalTime>1</TotalTime>
  <ScaleCrop>false</ScaleCrop>
  <LinksUpToDate>false</LinksUpToDate>
  <CharactersWithSpaces>1817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2022-12-28T02:32:00Z</dcterms:created>
  <dc:creator>Administrator</dc:creator>
  <cp:lastModifiedBy>.</cp:lastModifiedBy>
  <dcterms:modified xsi:type="dcterms:W3CDTF">2022-12-28T03:43:23Z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94192CE1CBCB406AAB688B3F267D989F</vt:lpwstr>
  </property>
</Properties>
</file>