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sz w:val="28"/>
          <w:szCs w:val="28"/>
        </w:rPr>
        <w:t>3</w:t>
      </w:r>
      <w:r>
        <w:rPr>
          <w:rFonts w:hint="eastAsia"/>
          <w:sz w:val="28"/>
          <w:szCs w:val="28"/>
        </w:rPr>
        <w:t>:</w:t>
      </w:r>
    </w:p>
    <w:p>
      <w:pPr>
        <w:jc w:val="center"/>
        <w:rPr>
          <w:rFonts w:ascii="新宋体" w:hAnsi="新宋体" w:eastAsia="新宋体"/>
          <w:b/>
          <w:bCs/>
          <w:spacing w:val="-6"/>
          <w:sz w:val="44"/>
          <w:szCs w:val="44"/>
        </w:rPr>
      </w:pPr>
      <w:r>
        <w:rPr>
          <w:rFonts w:ascii="新宋体" w:hAnsi="新宋体" w:eastAsia="新宋体"/>
          <w:b/>
          <w:bCs/>
          <w:spacing w:val="-6"/>
          <w:sz w:val="44"/>
          <w:szCs w:val="44"/>
        </w:rPr>
        <w:t>2022年邳州市基层医疗卫生</w:t>
      </w:r>
      <w:r>
        <w:rPr>
          <w:rFonts w:hint="eastAsia" w:ascii="新宋体" w:hAnsi="新宋体" w:eastAsia="新宋体"/>
          <w:b/>
          <w:bCs/>
          <w:spacing w:val="-6"/>
          <w:sz w:val="44"/>
          <w:szCs w:val="44"/>
        </w:rPr>
        <w:t>机构</w:t>
      </w:r>
      <w:r>
        <w:rPr>
          <w:rFonts w:ascii="新宋体" w:hAnsi="新宋体" w:eastAsia="新宋体"/>
          <w:b/>
          <w:bCs/>
          <w:spacing w:val="-6"/>
          <w:sz w:val="44"/>
          <w:szCs w:val="44"/>
        </w:rPr>
        <w:t>公开招聘</w:t>
      </w:r>
    </w:p>
    <w:p>
      <w:pPr>
        <w:jc w:val="center"/>
        <w:rPr>
          <w:rFonts w:ascii="新宋体" w:hAnsi="新宋体" w:eastAsia="新宋体"/>
          <w:b/>
          <w:bCs/>
          <w:spacing w:val="-6"/>
          <w:sz w:val="44"/>
          <w:szCs w:val="44"/>
        </w:rPr>
      </w:pPr>
      <w:r>
        <w:rPr>
          <w:rFonts w:ascii="新宋体" w:hAnsi="新宋体" w:eastAsia="新宋体"/>
          <w:b/>
          <w:bCs/>
          <w:spacing w:val="-6"/>
          <w:sz w:val="44"/>
          <w:szCs w:val="44"/>
        </w:rPr>
        <w:t>编外卫生专业技术人员新冠肺炎疫情防控</w:t>
      </w:r>
    </w:p>
    <w:p>
      <w:pPr>
        <w:jc w:val="center"/>
        <w:rPr>
          <w:rFonts w:ascii="新宋体" w:hAnsi="新宋体" w:eastAsia="新宋体"/>
          <w:b/>
          <w:bCs/>
          <w:spacing w:val="-6"/>
          <w:sz w:val="44"/>
          <w:szCs w:val="44"/>
        </w:rPr>
      </w:pPr>
      <w:r>
        <w:rPr>
          <w:rFonts w:ascii="新宋体" w:hAnsi="新宋体" w:eastAsia="新宋体"/>
          <w:b/>
          <w:bCs/>
          <w:spacing w:val="-6"/>
          <w:sz w:val="44"/>
          <w:szCs w:val="44"/>
        </w:rPr>
        <w:t>告知书</w:t>
      </w:r>
    </w:p>
    <w:p>
      <w:pPr>
        <w:jc w:val="center"/>
        <w:rPr>
          <w:rFonts w:ascii="仿宋" w:hAnsi="仿宋" w:eastAsia="仿宋"/>
          <w:b/>
          <w:bCs/>
          <w:spacing w:val="-6"/>
          <w:sz w:val="44"/>
          <w:szCs w:val="44"/>
        </w:rPr>
      </w:pPr>
    </w:p>
    <w:p>
      <w:pPr>
        <w:ind w:firstLine="640" w:firstLineChars="200"/>
        <w:rPr>
          <w:rFonts w:ascii="仿宋" w:hAnsi="仿宋" w:eastAsia="仿宋"/>
          <w:sz w:val="32"/>
          <w:szCs w:val="32"/>
        </w:rPr>
      </w:pPr>
      <w:r>
        <w:rPr>
          <w:rFonts w:hint="eastAsia" w:ascii="仿宋" w:hAnsi="仿宋" w:eastAsia="仿宋"/>
          <w:sz w:val="32"/>
          <w:szCs w:val="32"/>
        </w:rPr>
        <w:t>为确保2022年邳州市基层医疗卫生机构公开招聘编外卫生专业技术人员工作安全顺利进行，现将招聘期间新冠肺炎疫情防控有关措施和要求告知如下，请所有考生知悉、理解、配合和支持。</w:t>
      </w:r>
    </w:p>
    <w:p>
      <w:pPr>
        <w:ind w:firstLine="640" w:firstLineChars="200"/>
        <w:rPr>
          <w:rFonts w:ascii="黑体" w:hAnsi="黑体" w:eastAsia="黑体"/>
          <w:sz w:val="32"/>
          <w:szCs w:val="32"/>
        </w:rPr>
      </w:pPr>
      <w:r>
        <w:rPr>
          <w:rFonts w:hint="eastAsia" w:ascii="黑体" w:hAnsi="黑体" w:eastAsia="黑体"/>
          <w:sz w:val="32"/>
          <w:szCs w:val="32"/>
        </w:rPr>
        <w:t>一、考生应及时关注并遵守当地疫情防控要求，做好个人防护和健康管理。</w:t>
      </w:r>
    </w:p>
    <w:p>
      <w:pPr>
        <w:ind w:firstLine="640" w:firstLineChars="200"/>
        <w:rPr>
          <w:rFonts w:ascii="仿宋" w:hAnsi="仿宋" w:eastAsia="仿宋"/>
          <w:sz w:val="32"/>
          <w:szCs w:val="32"/>
        </w:rPr>
      </w:pPr>
      <w:r>
        <w:rPr>
          <w:rFonts w:hint="eastAsia" w:ascii="仿宋" w:hAnsi="仿宋" w:eastAsia="仿宋"/>
          <w:sz w:val="32"/>
          <w:szCs w:val="32"/>
        </w:rPr>
        <w:t>参加现场报名、笔试</w:t>
      </w:r>
      <w:r>
        <w:rPr>
          <w:rFonts w:hint="eastAsia" w:ascii="仿宋" w:hAnsi="仿宋" w:eastAsia="仿宋"/>
          <w:sz w:val="32"/>
          <w:szCs w:val="32"/>
          <w:lang w:eastAsia="zh-CN"/>
        </w:rPr>
        <w:t>、</w:t>
      </w:r>
      <w:r>
        <w:rPr>
          <w:rFonts w:hint="eastAsia" w:ascii="仿宋" w:hAnsi="仿宋" w:eastAsia="仿宋"/>
          <w:sz w:val="32"/>
          <w:szCs w:val="32"/>
          <w:lang w:val="en-US" w:eastAsia="zh-CN"/>
        </w:rPr>
        <w:t>面试</w:t>
      </w:r>
      <w:r>
        <w:rPr>
          <w:rFonts w:hint="eastAsia" w:ascii="仿宋" w:hAnsi="仿宋" w:eastAsia="仿宋"/>
          <w:sz w:val="32"/>
          <w:szCs w:val="32"/>
        </w:rPr>
        <w:t>考试当天，应聘人员须持 48小时内有效核酸检测阴性证明(纸质、电子版均可)，且“苏康码”和“行程码”均为绿码。现场测量体温&lt;37.3℃且无干咳等可疑症状的考生，方可进入报名现场、笔试</w:t>
      </w:r>
      <w:r>
        <w:rPr>
          <w:rFonts w:hint="eastAsia" w:ascii="仿宋" w:hAnsi="仿宋" w:eastAsia="仿宋"/>
          <w:sz w:val="32"/>
          <w:szCs w:val="32"/>
          <w:lang w:eastAsia="zh-CN"/>
        </w:rPr>
        <w:t>、</w:t>
      </w:r>
      <w:r>
        <w:rPr>
          <w:rFonts w:hint="eastAsia" w:ascii="仿宋" w:hAnsi="仿宋" w:eastAsia="仿宋"/>
          <w:sz w:val="32"/>
          <w:szCs w:val="32"/>
          <w:lang w:val="en-US" w:eastAsia="zh-CN"/>
        </w:rPr>
        <w:t>面试</w:t>
      </w:r>
      <w:r>
        <w:rPr>
          <w:rFonts w:hint="eastAsia" w:ascii="仿宋" w:hAnsi="仿宋" w:eastAsia="仿宋"/>
          <w:sz w:val="32"/>
          <w:szCs w:val="32"/>
        </w:rPr>
        <w:t>考场，考生应服从现场防疫管理，并自备一次性医用口罩或无呼吸阀N95 口罩，除身份核验环节外应全程佩戴，做好个人防护。根据疫情防控管理相关要求，考生不能提前进入考点熟悉情况，考生应提前了解考点入口位置和前往线路，考试当天提前到达考点。</w:t>
      </w:r>
    </w:p>
    <w:p>
      <w:pPr>
        <w:ind w:firstLine="640" w:firstLineChars="200"/>
        <w:rPr>
          <w:rFonts w:ascii="黑体" w:hAnsi="黑体" w:eastAsia="黑体"/>
          <w:sz w:val="32"/>
          <w:szCs w:val="32"/>
        </w:rPr>
      </w:pPr>
      <w:r>
        <w:rPr>
          <w:rFonts w:hint="eastAsia" w:ascii="黑体" w:hAnsi="黑体" w:eastAsia="黑体"/>
          <w:sz w:val="32"/>
          <w:szCs w:val="32"/>
        </w:rPr>
        <w:t>二、新冠疫情防控最新要求是：</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.对入境人员，实行“5天集中隔离医学观察3天居家隔离”，期间赋码管理、不得外出。集中隔离医学观察的第1、2、3、5天各开展1次核酸检测，居家隔离医学观察第1、3天各开展1次核酸检测。</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.对密切接触者，实行“5天集中隔离医学观察3天居家隔离”管理措施，期间赋码管理、不得外出。集中隔离医学观察的第1、2、3、5天各开展1次核酸检测，居家隔离医学观察第1、3天各开展1次核酸检测。</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7天内有高风险区旅居史的来(返)徐人员，采取7天居家隔离医学观察，期间赋码管理、不得外出。在居家隔离第1、3、5、7天各开展1次核酸检测;对7天内有高风险区所在县(市、区、旗)其他低风险区旅居史的来(返)徐人员，查验48小时内核酸检测阴性证明，且3天内应完成3次核酸检测。对省外其他地区来(返)徐人员实施“落地即检”。</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.对解除闭环管理的高风险岗位人员，实行“5天居家健康监测”，期间赋码管理，第1、3、5天各开展1次核酸检测，非必要不外出，确需外出的不前往人员密集公共场所、不乘坐公共交通工具。</w:t>
      </w:r>
    </w:p>
    <w:p>
      <w:pPr>
        <w:ind w:firstLine="640" w:firstLineChars="200"/>
        <w:rPr>
          <w:rFonts w:ascii="黑体" w:hAnsi="黑体" w:eastAsia="黑体"/>
          <w:sz w:val="32"/>
          <w:szCs w:val="32"/>
        </w:rPr>
      </w:pPr>
      <w:r>
        <w:rPr>
          <w:rFonts w:hint="eastAsia" w:ascii="黑体" w:hAnsi="黑体" w:eastAsia="黑体"/>
          <w:sz w:val="32"/>
          <w:szCs w:val="32"/>
        </w:rPr>
        <w:t>三、有下列情形之一的，应主动报告并配合相应疫情防控安排，不得参加现场报名、笔试：</w:t>
      </w:r>
    </w:p>
    <w:p>
      <w:pPr>
        <w:ind w:firstLine="640" w:firstLineChars="200"/>
        <w:rPr>
          <w:rFonts w:ascii="仿宋" w:hAnsi="仿宋" w:eastAsia="仿宋"/>
          <w:sz w:val="32"/>
          <w:szCs w:val="32"/>
        </w:rPr>
      </w:pPr>
      <w:r>
        <w:rPr>
          <w:rFonts w:hint="eastAsia" w:ascii="仿宋" w:hAnsi="仿宋" w:eastAsia="仿宋"/>
          <w:sz w:val="32"/>
          <w:szCs w:val="32"/>
        </w:rPr>
        <w:t>1.不能现场出示本人当日“苏康码”和“行程码”绿码的；</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.仍在隔离治疗期的新冠肺炎确诊病例、疑似病例、无症状感染者以及隔离期未满的密切接触者；</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近期有国(境)外或国内疫情中高风险地区旅居史的考生，自入境或离开中高风险地区之日起算未完成集中隔离期及健康监测的;或虽已满集中隔离期及健康监测，但不能全部提供集中隔离期满证明及健康监测期间新冠病毒核酸检测阴性证明的;</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.考试当天本人“苏康码”和“行程码”为绿码，现场测量体温&gt;37.3℃、有干咳等可疑症状的。</w:t>
      </w:r>
    </w:p>
    <w:p>
      <w:pPr>
        <w:ind w:firstLine="640" w:firstLineChars="200"/>
        <w:rPr>
          <w:rFonts w:ascii="仿宋" w:hAnsi="仿宋" w:eastAsia="仿宋"/>
          <w:sz w:val="32"/>
          <w:szCs w:val="32"/>
        </w:rPr>
      </w:pPr>
      <w:r>
        <w:rPr>
          <w:rFonts w:hint="eastAsia" w:ascii="仿宋" w:hAnsi="仿宋" w:eastAsia="仿宋"/>
          <w:sz w:val="32"/>
          <w:szCs w:val="32"/>
        </w:rPr>
        <w:t>请考生持续关注新冠肺炎疫情形势和我省防控最新要求，现场报名、笔试</w:t>
      </w:r>
      <w:r>
        <w:rPr>
          <w:rFonts w:hint="eastAsia" w:ascii="仿宋" w:hAnsi="仿宋" w:eastAsia="仿宋"/>
          <w:sz w:val="32"/>
          <w:szCs w:val="32"/>
          <w:lang w:eastAsia="zh-CN"/>
        </w:rPr>
        <w:t>、</w:t>
      </w:r>
      <w:r>
        <w:rPr>
          <w:rFonts w:hint="eastAsia" w:ascii="仿宋" w:hAnsi="仿宋" w:eastAsia="仿宋"/>
          <w:sz w:val="32"/>
          <w:szCs w:val="32"/>
          <w:lang w:val="en-US" w:eastAsia="zh-CN"/>
        </w:rPr>
        <w:t>面试</w:t>
      </w:r>
      <w:r>
        <w:rPr>
          <w:rFonts w:hint="eastAsia" w:ascii="仿宋" w:hAnsi="仿宋" w:eastAsia="仿宋"/>
          <w:sz w:val="32"/>
          <w:szCs w:val="32"/>
        </w:rPr>
        <w:t>考试前如有新的调整和新的要求，将另行告知。</w:t>
      </w:r>
    </w:p>
    <w:p>
      <w:pPr>
        <w:ind w:firstLine="640" w:firstLineChars="200"/>
        <w:rPr>
          <w:rFonts w:ascii="黑体" w:hAnsi="黑体" w:eastAsia="黑体"/>
          <w:sz w:val="32"/>
          <w:szCs w:val="32"/>
        </w:rPr>
      </w:pPr>
      <w:r>
        <w:rPr>
          <w:rFonts w:hint="eastAsia" w:ascii="黑体" w:hAnsi="黑体" w:eastAsia="黑体"/>
          <w:sz w:val="32"/>
          <w:szCs w:val="32"/>
        </w:rPr>
        <w:t>四、考生有隐瞒或谎报旅居史、接触史、健康状况等疫情防控重点信息，或不配合工作人员进行防疫检测、排查、隔离、送诊等情形的，将取消其相应资格，情节恶劣或造成严重后果的，将取消其相应资格的同时记入诚信档案;构成违法的，将依法追究法律责任。</w:t>
      </w:r>
    </w:p>
    <w:p>
      <w:pPr>
        <w:ind w:firstLine="640" w:firstLineChars="200"/>
        <w:rPr>
          <w:rFonts w:ascii="仿宋" w:hAnsi="仿宋" w:eastAsia="仿宋"/>
          <w:sz w:val="32"/>
          <w:szCs w:val="32"/>
        </w:rPr>
      </w:pPr>
    </w:p>
    <w:p>
      <w:pPr>
        <w:ind w:firstLine="4800" w:firstLineChars="1500"/>
        <w:rPr>
          <w:rFonts w:ascii="仿宋" w:hAnsi="仿宋" w:eastAsia="仿宋"/>
          <w:sz w:val="32"/>
          <w:szCs w:val="32"/>
        </w:rPr>
      </w:pPr>
      <w:r>
        <w:rPr>
          <w:rFonts w:hint="eastAsia" w:ascii="仿宋" w:hAnsi="仿宋" w:eastAsia="仿宋"/>
          <w:sz w:val="32"/>
          <w:szCs w:val="32"/>
        </w:rPr>
        <w:t>邳州市卫生健康委员会</w:t>
      </w:r>
    </w:p>
    <w:p>
      <w:pPr>
        <w:ind w:firstLine="5120" w:firstLineChars="1600"/>
        <w:rPr>
          <w:rFonts w:ascii="仿宋" w:hAnsi="仿宋" w:eastAsia="仿宋"/>
          <w:sz w:val="32"/>
          <w:szCs w:val="32"/>
        </w:rPr>
      </w:pPr>
      <w:r>
        <w:rPr>
          <w:rFonts w:hint="eastAsia" w:ascii="仿宋" w:hAnsi="仿宋" w:eastAsia="仿宋"/>
          <w:sz w:val="32"/>
          <w:szCs w:val="32"/>
        </w:rPr>
        <w:t>2022年11月2</w:t>
      </w:r>
      <w:r>
        <w:rPr>
          <w:rFonts w:hint="eastAsia" w:ascii="仿宋" w:hAnsi="仿宋" w:eastAsia="仿宋"/>
          <w:sz w:val="32"/>
          <w:szCs w:val="32"/>
          <w:lang w:val="en-US" w:eastAsia="zh-CN"/>
        </w:rPr>
        <w:t>8</w:t>
      </w:r>
      <w:r>
        <w:rPr>
          <w:rFonts w:hint="eastAsia" w:ascii="仿宋" w:hAnsi="仿宋" w:eastAsia="仿宋"/>
          <w:sz w:val="32"/>
          <w:szCs w:val="32"/>
        </w:rPr>
        <w:t>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OGVlNjk4MzdkOGY2ZGUzOTRiYTAzNDRjYTZhNTUifQ=="/>
  </w:docVars>
  <w:rsids>
    <w:rsidRoot w:val="006258A3"/>
    <w:rsid w:val="000C71C1"/>
    <w:rsid w:val="004A437F"/>
    <w:rsid w:val="006258A3"/>
    <w:rsid w:val="007065A3"/>
    <w:rsid w:val="00C752F0"/>
    <w:rsid w:val="0C8F7EDC"/>
    <w:rsid w:val="4E00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cs="Times New Roman"/>
      <w:kern w:val="0"/>
      <w:sz w:val="24"/>
    </w:rPr>
  </w:style>
  <w:style w:type="paragraph" w:styleId="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1256</Words>
  <Characters>1288</Characters>
  <Lines>9</Lines>
  <Paragraphs>2</Paragraphs>
  <TotalTime>13</TotalTime>
  <ScaleCrop>false</ScaleCrop>
  <LinksUpToDate>false</LinksUpToDate>
  <CharactersWithSpaces>1290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2022-11-24T06:56:00Z</dcterms:created>
  <dc:creator>509</dc:creator>
  <cp:lastModifiedBy>509</cp:lastModifiedBy>
  <dcterms:modified xsi:type="dcterms:W3CDTF">2022-11-28T08:31:10Z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BC06CE95FF3649B1B4A10D349DE82176</vt:lpwstr>
  </property>
</Properties>
</file>