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应聘人员基本情况表</w:t>
      </w:r>
    </w:p>
    <w:p>
      <w:pPr>
        <w:ind w:firstLine="562" w:firstLineChars="200"/>
        <w:rPr>
          <w:b/>
          <w:bCs/>
          <w:sz w:val="36"/>
          <w:szCs w:val="36"/>
        </w:rPr>
      </w:pPr>
      <w:r>
        <w:rPr>
          <w:rFonts w:hint="eastAsia"/>
          <w:b/>
          <w:bCs/>
          <w:sz w:val="28"/>
          <w:szCs w:val="28"/>
        </w:rPr>
        <w:t xml:space="preserve">报考岗位编号： </w:t>
      </w:r>
      <w:r>
        <w:rPr>
          <w:b/>
          <w:bCs/>
          <w:sz w:val="28"/>
          <w:szCs w:val="28"/>
        </w:rPr>
        <w:t xml:space="preserve">             </w:t>
      </w:r>
      <w:r>
        <w:rPr>
          <w:rFonts w:hint="eastAsia"/>
          <w:b/>
          <w:bCs/>
          <w:sz w:val="28"/>
          <w:szCs w:val="28"/>
        </w:rPr>
        <w:t>报考岗位名称：</w:t>
      </w:r>
    </w:p>
    <w:tbl>
      <w:tblPr>
        <w:tblStyle w:val="3"/>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318"/>
        <w:gridCol w:w="1346"/>
        <w:gridCol w:w="1417"/>
        <w:gridCol w:w="1247"/>
        <w:gridCol w:w="151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jc w:val="center"/>
            </w:pPr>
            <w:r>
              <w:rPr>
                <w:rFonts w:hint="eastAsia"/>
              </w:rPr>
              <w:t xml:space="preserve">姓 </w:t>
            </w:r>
            <w:r>
              <w:t xml:space="preserve"> </w:t>
            </w:r>
            <w:r>
              <w:rPr>
                <w:rFonts w:hint="eastAsia"/>
              </w:rPr>
              <w:t>名</w:t>
            </w:r>
          </w:p>
        </w:tc>
        <w:tc>
          <w:tcPr>
            <w:tcW w:w="1318" w:type="dxa"/>
            <w:vAlign w:val="center"/>
          </w:tcPr>
          <w:p>
            <w:pPr>
              <w:jc w:val="center"/>
            </w:pPr>
          </w:p>
        </w:tc>
        <w:tc>
          <w:tcPr>
            <w:tcW w:w="1346" w:type="dxa"/>
            <w:vAlign w:val="center"/>
          </w:tcPr>
          <w:p>
            <w:pPr>
              <w:jc w:val="center"/>
            </w:pPr>
            <w:r>
              <w:rPr>
                <w:rFonts w:hint="eastAsia"/>
              </w:rPr>
              <w:t>性</w:t>
            </w:r>
            <w:r>
              <w:t xml:space="preserve">  </w:t>
            </w:r>
            <w:r>
              <w:rPr>
                <w:rFonts w:hint="eastAsia"/>
              </w:rPr>
              <w:t>别</w:t>
            </w:r>
          </w:p>
        </w:tc>
        <w:tc>
          <w:tcPr>
            <w:tcW w:w="1417" w:type="dxa"/>
            <w:vAlign w:val="center"/>
          </w:tcPr>
          <w:p>
            <w:pPr>
              <w:jc w:val="center"/>
            </w:pPr>
          </w:p>
        </w:tc>
        <w:tc>
          <w:tcPr>
            <w:tcW w:w="1247" w:type="dxa"/>
            <w:vAlign w:val="center"/>
          </w:tcPr>
          <w:p>
            <w:pPr>
              <w:jc w:val="center"/>
            </w:pPr>
            <w:r>
              <w:rPr>
                <w:rFonts w:hint="eastAsia"/>
              </w:rPr>
              <w:t xml:space="preserve">出 </w:t>
            </w:r>
            <w:r>
              <w:t xml:space="preserve"> </w:t>
            </w:r>
            <w:r>
              <w:rPr>
                <w:rFonts w:hint="eastAsia"/>
              </w:rPr>
              <w:t>生</w:t>
            </w:r>
          </w:p>
          <w:p>
            <w:pPr>
              <w:jc w:val="center"/>
            </w:pPr>
            <w:r>
              <w:rPr>
                <w:rFonts w:hint="eastAsia"/>
              </w:rPr>
              <w:t xml:space="preserve">年 </w:t>
            </w:r>
            <w:r>
              <w:t xml:space="preserve"> </w:t>
            </w:r>
            <w:r>
              <w:rPr>
                <w:rFonts w:hint="eastAsia"/>
              </w:rPr>
              <w:t>月</w:t>
            </w:r>
          </w:p>
        </w:tc>
        <w:tc>
          <w:tcPr>
            <w:tcW w:w="1519" w:type="dxa"/>
            <w:vAlign w:val="center"/>
          </w:tcPr>
          <w:p>
            <w:pPr>
              <w:jc w:val="center"/>
            </w:pPr>
          </w:p>
        </w:tc>
        <w:tc>
          <w:tcPr>
            <w:tcW w:w="1939" w:type="dxa"/>
            <w:vMerge w:val="restart"/>
            <w:vAlign w:val="center"/>
          </w:tcPr>
          <w:p>
            <w:pPr>
              <w:jc w:val="center"/>
            </w:pPr>
            <w:r>
              <w:rPr>
                <w:rFonts w:hint="eastAsia"/>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jc w:val="center"/>
            </w:pPr>
            <w:r>
              <w:rPr>
                <w:rFonts w:hint="eastAsia"/>
              </w:rPr>
              <w:t xml:space="preserve">民 </w:t>
            </w:r>
            <w:r>
              <w:t xml:space="preserve"> </w:t>
            </w:r>
            <w:r>
              <w:rPr>
                <w:rFonts w:hint="eastAsia"/>
              </w:rPr>
              <w:t>族</w:t>
            </w:r>
          </w:p>
        </w:tc>
        <w:tc>
          <w:tcPr>
            <w:tcW w:w="1318" w:type="dxa"/>
            <w:vAlign w:val="center"/>
          </w:tcPr>
          <w:p>
            <w:pPr>
              <w:jc w:val="center"/>
            </w:pPr>
          </w:p>
        </w:tc>
        <w:tc>
          <w:tcPr>
            <w:tcW w:w="1346" w:type="dxa"/>
            <w:vAlign w:val="center"/>
          </w:tcPr>
          <w:p>
            <w:pPr>
              <w:jc w:val="center"/>
            </w:pPr>
            <w:r>
              <w:rPr>
                <w:rFonts w:hint="eastAsia"/>
              </w:rPr>
              <w:t xml:space="preserve">政 </w:t>
            </w:r>
            <w:r>
              <w:t xml:space="preserve"> </w:t>
            </w:r>
            <w:r>
              <w:rPr>
                <w:rFonts w:hint="eastAsia"/>
              </w:rPr>
              <w:t>治</w:t>
            </w:r>
          </w:p>
          <w:p>
            <w:pPr>
              <w:jc w:val="center"/>
            </w:pPr>
            <w:r>
              <w:rPr>
                <w:rFonts w:hint="eastAsia"/>
              </w:rPr>
              <w:t xml:space="preserve">面 </w:t>
            </w:r>
            <w:r>
              <w:t xml:space="preserve"> </w:t>
            </w:r>
            <w:r>
              <w:rPr>
                <w:rFonts w:hint="eastAsia"/>
              </w:rPr>
              <w:t>貌</w:t>
            </w:r>
          </w:p>
        </w:tc>
        <w:tc>
          <w:tcPr>
            <w:tcW w:w="1417" w:type="dxa"/>
            <w:vAlign w:val="center"/>
          </w:tcPr>
          <w:p>
            <w:pPr>
              <w:jc w:val="center"/>
            </w:pPr>
          </w:p>
        </w:tc>
        <w:tc>
          <w:tcPr>
            <w:tcW w:w="1247" w:type="dxa"/>
            <w:vAlign w:val="center"/>
          </w:tcPr>
          <w:p>
            <w:pPr>
              <w:jc w:val="center"/>
            </w:pPr>
            <w:r>
              <w:rPr>
                <w:rFonts w:hint="eastAsia"/>
              </w:rPr>
              <w:t>籍</w:t>
            </w:r>
            <w:r>
              <w:t xml:space="preserve">  </w:t>
            </w:r>
            <w:r>
              <w:rPr>
                <w:rFonts w:hint="eastAsia"/>
              </w:rPr>
              <w:t>贯</w:t>
            </w:r>
          </w:p>
        </w:tc>
        <w:tc>
          <w:tcPr>
            <w:tcW w:w="1519" w:type="dxa"/>
            <w:vAlign w:val="center"/>
          </w:tcPr>
          <w:p>
            <w:pPr>
              <w:jc w:val="center"/>
            </w:pPr>
          </w:p>
        </w:tc>
        <w:tc>
          <w:tcPr>
            <w:tcW w:w="19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jc w:val="center"/>
            </w:pPr>
            <w:r>
              <w:rPr>
                <w:rFonts w:hint="eastAsia"/>
              </w:rPr>
              <w:t>身份证号</w:t>
            </w:r>
          </w:p>
        </w:tc>
        <w:tc>
          <w:tcPr>
            <w:tcW w:w="2664" w:type="dxa"/>
            <w:gridSpan w:val="2"/>
            <w:vAlign w:val="center"/>
          </w:tcPr>
          <w:p>
            <w:pPr>
              <w:jc w:val="center"/>
            </w:pPr>
          </w:p>
        </w:tc>
        <w:tc>
          <w:tcPr>
            <w:tcW w:w="1417" w:type="dxa"/>
            <w:vAlign w:val="center"/>
          </w:tcPr>
          <w:p>
            <w:pPr>
              <w:jc w:val="center"/>
            </w:pPr>
            <w:r>
              <w:rPr>
                <w:rFonts w:hint="eastAsia"/>
              </w:rPr>
              <w:t>联系方式</w:t>
            </w:r>
          </w:p>
        </w:tc>
        <w:tc>
          <w:tcPr>
            <w:tcW w:w="2766" w:type="dxa"/>
            <w:gridSpan w:val="2"/>
            <w:vAlign w:val="center"/>
          </w:tcPr>
          <w:p>
            <w:pPr>
              <w:jc w:val="center"/>
            </w:pPr>
          </w:p>
        </w:tc>
        <w:tc>
          <w:tcPr>
            <w:tcW w:w="19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jc w:val="center"/>
            </w:pPr>
            <w:r>
              <w:rPr>
                <w:rFonts w:hint="eastAsia"/>
              </w:rPr>
              <w:t>电子邮箱</w:t>
            </w:r>
          </w:p>
        </w:tc>
        <w:tc>
          <w:tcPr>
            <w:tcW w:w="6847" w:type="dxa"/>
            <w:gridSpan w:val="5"/>
            <w:vAlign w:val="center"/>
          </w:tcPr>
          <w:p>
            <w:pPr>
              <w:jc w:val="center"/>
            </w:pPr>
          </w:p>
        </w:tc>
        <w:tc>
          <w:tcPr>
            <w:tcW w:w="19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65" w:type="dxa"/>
            <w:gridSpan w:val="2"/>
            <w:vAlign w:val="center"/>
          </w:tcPr>
          <w:p>
            <w:pPr>
              <w:jc w:val="center"/>
            </w:pPr>
            <w:r>
              <w:rPr>
                <w:rFonts w:hint="eastAsia"/>
              </w:rPr>
              <w:t>最高学历以及最高学历毕业院校、专业</w:t>
            </w:r>
          </w:p>
        </w:tc>
        <w:tc>
          <w:tcPr>
            <w:tcW w:w="7468" w:type="dxa"/>
            <w:gridSpan w:val="5"/>
            <w:vAlign w:val="center"/>
          </w:tcPr>
          <w:p>
            <w:pPr>
              <w:jc w:val="center"/>
            </w:pPr>
            <w:r>
              <w:rPr>
                <w:rFonts w:hint="eastAsia"/>
              </w:rPr>
              <w:t>博士研究生，x</w:t>
            </w:r>
            <w:r>
              <w:t>x</w:t>
            </w:r>
            <w:r>
              <w:rPr>
                <w:rFonts w:hint="eastAsia"/>
              </w:rPr>
              <w:t>大学x</w:t>
            </w:r>
            <w:r>
              <w:t>x</w:t>
            </w: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565" w:type="dxa"/>
            <w:gridSpan w:val="2"/>
            <w:vAlign w:val="center"/>
          </w:tcPr>
          <w:p>
            <w:pPr>
              <w:jc w:val="center"/>
            </w:pPr>
            <w:r>
              <w:rPr>
                <w:rFonts w:hint="eastAsia"/>
              </w:rPr>
              <w:t>学习经历</w:t>
            </w:r>
          </w:p>
        </w:tc>
        <w:tc>
          <w:tcPr>
            <w:tcW w:w="7468" w:type="dxa"/>
            <w:gridSpan w:val="5"/>
            <w:vAlign w:val="center"/>
          </w:tcPr>
          <w:p>
            <w:r>
              <w:rPr>
                <w:rFonts w:hint="eastAsia"/>
              </w:rPr>
              <w:t>x</w:t>
            </w:r>
            <w:r>
              <w:t xml:space="preserve">xxx.xx-xxxx.xx  </w:t>
            </w:r>
            <w:r>
              <w:rPr>
                <w:rFonts w:hint="eastAsia"/>
              </w:rPr>
              <w:t>本科毕业院校、专业学生</w:t>
            </w:r>
          </w:p>
          <w:p>
            <w:r>
              <w:rPr>
                <w:rFonts w:hint="eastAsia"/>
              </w:rPr>
              <w:t>x</w:t>
            </w:r>
            <w:r>
              <w:t xml:space="preserve">xxx.xx-xxxx.xx  </w:t>
            </w:r>
            <w:r>
              <w:rPr>
                <w:rFonts w:hint="eastAsia"/>
              </w:rPr>
              <w:t>硕士研究生毕业院校、专业学生</w:t>
            </w:r>
          </w:p>
          <w:p>
            <w:r>
              <w:rPr>
                <w:rFonts w:hint="eastAsia"/>
              </w:rPr>
              <w:t>x</w:t>
            </w:r>
            <w:r>
              <w:t xml:space="preserve">xxx.xx-xxxx.xx  </w:t>
            </w:r>
            <w:r>
              <w:rPr>
                <w:rFonts w:hint="eastAsia"/>
              </w:rPr>
              <w:t>博士研究生毕业院校、专业学生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565" w:type="dxa"/>
            <w:gridSpan w:val="2"/>
            <w:vAlign w:val="center"/>
          </w:tcPr>
          <w:p>
            <w:pPr>
              <w:jc w:val="center"/>
            </w:pPr>
            <w:r>
              <w:rPr>
                <w:rFonts w:hint="eastAsia"/>
              </w:rPr>
              <w:t>工作经历</w:t>
            </w:r>
          </w:p>
        </w:tc>
        <w:tc>
          <w:tcPr>
            <w:tcW w:w="7468" w:type="dxa"/>
            <w:gridSpan w:val="5"/>
            <w:vAlign w:val="center"/>
          </w:tcPr>
          <w:p>
            <w:r>
              <w:rPr>
                <w:rFonts w:hint="eastAsia"/>
              </w:rPr>
              <w:t>x</w:t>
            </w:r>
            <w:r>
              <w:t xml:space="preserve">xx.xx-xxx.xx  </w:t>
            </w:r>
            <w:r>
              <w:rPr>
                <w:rFonts w:hint="eastAsia"/>
              </w:rPr>
              <w:t>xx公司xx职位</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565" w:type="dxa"/>
            <w:gridSpan w:val="2"/>
            <w:vAlign w:val="center"/>
          </w:tcPr>
          <w:p>
            <w:pPr>
              <w:jc w:val="center"/>
            </w:pPr>
            <w:r>
              <w:rPr>
                <w:rFonts w:hint="eastAsia"/>
              </w:rPr>
              <w:t>参与项目情况</w:t>
            </w:r>
          </w:p>
          <w:p>
            <w:pPr>
              <w:jc w:val="center"/>
            </w:pPr>
            <w:r>
              <w:rPr>
                <w:rFonts w:hint="eastAsia"/>
              </w:rPr>
              <w:t>及工作业绩</w:t>
            </w:r>
          </w:p>
        </w:tc>
        <w:tc>
          <w:tcPr>
            <w:tcW w:w="7468" w:type="dxa"/>
            <w:gridSpan w:val="5"/>
            <w:vAlign w:val="center"/>
          </w:tcPr>
          <w:p>
            <w:r>
              <w:t>请详细描述项目及工作业绩开展情况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565" w:type="dxa"/>
            <w:gridSpan w:val="2"/>
            <w:vAlign w:val="center"/>
          </w:tcPr>
          <w:p>
            <w:pPr>
              <w:jc w:val="center"/>
            </w:pPr>
            <w:r>
              <w:rPr>
                <w:rFonts w:hint="eastAsia"/>
              </w:rPr>
              <w:t>研究方向、</w:t>
            </w:r>
          </w:p>
          <w:p>
            <w:pPr>
              <w:jc w:val="center"/>
            </w:pPr>
            <w:r>
              <w:rPr>
                <w:rFonts w:hint="eastAsia"/>
              </w:rPr>
              <w:t>熟悉领域、</w:t>
            </w:r>
          </w:p>
          <w:p>
            <w:pPr>
              <w:jc w:val="center"/>
            </w:pPr>
            <w:r>
              <w:rPr>
                <w:rFonts w:hint="eastAsia"/>
              </w:rPr>
              <w:t>技能特长</w:t>
            </w:r>
          </w:p>
        </w:tc>
        <w:tc>
          <w:tcPr>
            <w:tcW w:w="7468"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2565" w:type="dxa"/>
            <w:gridSpan w:val="2"/>
            <w:vAlign w:val="center"/>
          </w:tcPr>
          <w:p>
            <w:pPr>
              <w:jc w:val="center"/>
            </w:pPr>
            <w:r>
              <w:rPr>
                <w:rFonts w:hint="eastAsia"/>
              </w:rPr>
              <w:t>从业资格、</w:t>
            </w:r>
          </w:p>
          <w:p>
            <w:pPr>
              <w:jc w:val="center"/>
            </w:pPr>
            <w:r>
              <w:rPr>
                <w:rFonts w:hint="eastAsia"/>
              </w:rPr>
              <w:t>证书情况</w:t>
            </w:r>
          </w:p>
        </w:tc>
        <w:tc>
          <w:tcPr>
            <w:tcW w:w="7468"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restart"/>
            <w:vAlign w:val="center"/>
          </w:tcPr>
          <w:p>
            <w:pPr>
              <w:jc w:val="center"/>
            </w:pPr>
            <w:r>
              <w:rPr>
                <w:rFonts w:hint="eastAsia"/>
              </w:rPr>
              <w:t>主要</w:t>
            </w:r>
          </w:p>
          <w:p>
            <w:pPr>
              <w:jc w:val="center"/>
            </w:pPr>
            <w:r>
              <w:rPr>
                <w:rFonts w:hint="eastAsia"/>
              </w:rPr>
              <w:t>家庭</w:t>
            </w:r>
          </w:p>
          <w:p>
            <w:pPr>
              <w:jc w:val="center"/>
            </w:pPr>
            <w:r>
              <w:rPr>
                <w:rFonts w:hint="eastAsia"/>
              </w:rPr>
              <w:t>成员</w:t>
            </w:r>
          </w:p>
        </w:tc>
        <w:tc>
          <w:tcPr>
            <w:tcW w:w="1318" w:type="dxa"/>
            <w:vAlign w:val="center"/>
          </w:tcPr>
          <w:p>
            <w:pPr>
              <w:jc w:val="center"/>
            </w:pPr>
            <w:r>
              <w:rPr>
                <w:rFonts w:hint="eastAsia"/>
              </w:rPr>
              <w:t>称谓</w:t>
            </w:r>
          </w:p>
        </w:tc>
        <w:tc>
          <w:tcPr>
            <w:tcW w:w="1346" w:type="dxa"/>
            <w:vAlign w:val="center"/>
          </w:tcPr>
          <w:p>
            <w:pPr>
              <w:jc w:val="center"/>
            </w:pPr>
            <w:r>
              <w:rPr>
                <w:rFonts w:hint="eastAsia"/>
              </w:rPr>
              <w:t>姓名</w:t>
            </w:r>
          </w:p>
        </w:tc>
        <w:tc>
          <w:tcPr>
            <w:tcW w:w="1417" w:type="dxa"/>
            <w:vAlign w:val="center"/>
          </w:tcPr>
          <w:p>
            <w:pPr>
              <w:jc w:val="center"/>
            </w:pPr>
            <w:r>
              <w:rPr>
                <w:rFonts w:hint="eastAsia"/>
              </w:rPr>
              <w:t>年龄</w:t>
            </w:r>
          </w:p>
        </w:tc>
        <w:tc>
          <w:tcPr>
            <w:tcW w:w="4705" w:type="dxa"/>
            <w:gridSpan w:val="3"/>
            <w:vAlign w:val="center"/>
          </w:tcPr>
          <w:p>
            <w:pPr>
              <w:jc w:val="center"/>
            </w:pPr>
            <w:r>
              <w:rPr>
                <w:rFonts w:hint="eastAsia"/>
              </w:rPr>
              <w:t>所在单位、职务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vMerge w:val="continue"/>
            <w:vAlign w:val="center"/>
          </w:tcPr>
          <w:p>
            <w:pPr>
              <w:jc w:val="center"/>
            </w:pPr>
          </w:p>
        </w:tc>
        <w:tc>
          <w:tcPr>
            <w:tcW w:w="1318" w:type="dxa"/>
            <w:vAlign w:val="center"/>
          </w:tcPr>
          <w:p>
            <w:pPr>
              <w:jc w:val="center"/>
            </w:pPr>
          </w:p>
        </w:tc>
        <w:tc>
          <w:tcPr>
            <w:tcW w:w="1346" w:type="dxa"/>
            <w:vAlign w:val="center"/>
          </w:tcPr>
          <w:p>
            <w:pPr>
              <w:jc w:val="center"/>
            </w:pPr>
          </w:p>
        </w:tc>
        <w:tc>
          <w:tcPr>
            <w:tcW w:w="1417" w:type="dxa"/>
            <w:vAlign w:val="center"/>
          </w:tcPr>
          <w:p>
            <w:pPr>
              <w:jc w:val="center"/>
            </w:pPr>
          </w:p>
        </w:tc>
        <w:tc>
          <w:tcPr>
            <w:tcW w:w="470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jc w:val="center"/>
        </w:trPr>
        <w:tc>
          <w:tcPr>
            <w:tcW w:w="1247" w:type="dxa"/>
            <w:vAlign w:val="center"/>
          </w:tcPr>
          <w:p>
            <w:pPr>
              <w:jc w:val="center"/>
            </w:pPr>
            <w:r>
              <w:rPr>
                <w:rFonts w:hint="eastAsia"/>
              </w:rPr>
              <w:t>其他</w:t>
            </w:r>
          </w:p>
          <w:p>
            <w:pPr>
              <w:jc w:val="center"/>
            </w:pPr>
            <w:r>
              <w:rPr>
                <w:rFonts w:hint="eastAsia"/>
              </w:rPr>
              <w:t>补充</w:t>
            </w:r>
          </w:p>
        </w:tc>
        <w:tc>
          <w:tcPr>
            <w:tcW w:w="8786" w:type="dxa"/>
            <w:gridSpan w:val="6"/>
            <w:vAlign w:val="center"/>
          </w:tcPr>
          <w:p/>
        </w:tc>
      </w:tr>
    </w:tbl>
    <w:p>
      <w:pPr>
        <w:shd w:val="clear" w:color="auto" w:fill="FFFFFF"/>
        <w:spacing w:line="460" w:lineRule="exact"/>
        <w:rPr>
          <w:rFonts w:ascii="仿宋_GB2312" w:eastAsia="仿宋_GB2312"/>
          <w:b/>
          <w:sz w:val="32"/>
          <w:szCs w:val="32"/>
        </w:rPr>
        <w:sectPr>
          <w:footerReference r:id="rId3" w:type="default"/>
          <w:pgSz w:w="11906" w:h="16838"/>
          <w:pgMar w:top="1440" w:right="1531" w:bottom="1440" w:left="1531" w:header="851" w:footer="992" w:gutter="0"/>
          <w:cols w:space="720" w:num="1"/>
          <w:docGrid w:type="lines" w:linePitch="312" w:charSpace="0"/>
        </w:sectPr>
      </w:pPr>
    </w:p>
    <w:tbl>
      <w:tblPr>
        <w:tblStyle w:val="3"/>
        <w:tblW w:w="0" w:type="auto"/>
        <w:jc w:val="center"/>
        <w:tblLayout w:type="autofit"/>
        <w:tblCellMar>
          <w:top w:w="0" w:type="dxa"/>
          <w:left w:w="108" w:type="dxa"/>
          <w:bottom w:w="0" w:type="dxa"/>
          <w:right w:w="108" w:type="dxa"/>
        </w:tblCellMar>
      </w:tblPr>
      <w:tblGrid>
        <w:gridCol w:w="1775"/>
        <w:gridCol w:w="836"/>
        <w:gridCol w:w="1451"/>
        <w:gridCol w:w="437"/>
        <w:gridCol w:w="8016"/>
        <w:gridCol w:w="1659"/>
      </w:tblGrid>
      <w:tr>
        <w:tblPrEx>
          <w:tblCellMar>
            <w:top w:w="0" w:type="dxa"/>
            <w:left w:w="108" w:type="dxa"/>
            <w:bottom w:w="0" w:type="dxa"/>
            <w:right w:w="108" w:type="dxa"/>
          </w:tblCellMar>
        </w:tblPrEx>
        <w:trPr>
          <w:trHeight w:val="915" w:hRule="atLeast"/>
          <w:tblHeader/>
          <w:jc w:val="center"/>
        </w:trPr>
        <w:tc>
          <w:tcPr>
            <w:tcW w:w="14779" w:type="dxa"/>
            <w:gridSpan w:val="6"/>
            <w:tcBorders>
              <w:top w:val="nil"/>
              <w:left w:val="nil"/>
              <w:bottom w:val="single" w:color="auto" w:sz="4" w:space="0"/>
              <w:right w:val="nil"/>
            </w:tcBorders>
            <w:shd w:val="clear" w:color="auto" w:fill="auto"/>
            <w:vAlign w:val="center"/>
          </w:tcPr>
          <w:p>
            <w:pPr>
              <w:jc w:val="center"/>
              <w:rPr>
                <w:b/>
                <w:bCs/>
                <w:sz w:val="36"/>
                <w:szCs w:val="36"/>
              </w:rPr>
            </w:pPr>
            <w:r>
              <w:rPr>
                <w:rFonts w:hint="eastAsia"/>
                <w:b/>
                <w:bCs/>
                <w:sz w:val="36"/>
                <w:szCs w:val="36"/>
              </w:rPr>
              <w:t>漳州片仔癀药业股份有限公司2022年度台籍人才招聘岗位一览表</w:t>
            </w:r>
          </w:p>
        </w:tc>
      </w:tr>
      <w:tr>
        <w:tblPrEx>
          <w:tblCellMar>
            <w:top w:w="0" w:type="dxa"/>
            <w:left w:w="108" w:type="dxa"/>
            <w:bottom w:w="0" w:type="dxa"/>
            <w:right w:w="108" w:type="dxa"/>
          </w:tblCellMar>
        </w:tblPrEx>
        <w:trPr>
          <w:trHeight w:val="600" w:hRule="atLeast"/>
          <w:tblHeader/>
          <w:jc w:val="center"/>
        </w:trPr>
        <w:tc>
          <w:tcPr>
            <w:tcW w:w="1821" w:type="dxa"/>
            <w:tcBorders>
              <w:top w:val="nil"/>
              <w:left w:val="single" w:color="auto" w:sz="4" w:space="0"/>
              <w:bottom w:val="single" w:color="auto" w:sz="4" w:space="0"/>
              <w:right w:val="single" w:color="auto" w:sz="4" w:space="0"/>
            </w:tcBorders>
            <w:shd w:val="clear" w:color="auto" w:fill="auto"/>
            <w:vAlign w:val="center"/>
          </w:tcPr>
          <w:p>
            <w:pPr>
              <w:jc w:val="center"/>
              <w:rPr>
                <w:b/>
                <w:bCs/>
                <w:sz w:val="22"/>
              </w:rPr>
            </w:pPr>
            <w:r>
              <w:rPr>
                <w:rFonts w:hint="eastAsia"/>
                <w:b/>
                <w:bCs/>
                <w:sz w:val="22"/>
              </w:rPr>
              <w:t>公司</w:t>
            </w:r>
          </w:p>
        </w:tc>
        <w:tc>
          <w:tcPr>
            <w:tcW w:w="850" w:type="dxa"/>
            <w:tcBorders>
              <w:top w:val="nil"/>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岗位</w:t>
            </w:r>
            <w:r>
              <w:rPr>
                <w:rFonts w:hint="eastAsia"/>
                <w:b/>
                <w:bCs/>
                <w:sz w:val="22"/>
              </w:rPr>
              <w:br w:type="textWrapping"/>
            </w:r>
            <w:r>
              <w:rPr>
                <w:rFonts w:hint="eastAsia"/>
                <w:b/>
                <w:bCs/>
                <w:sz w:val="22"/>
              </w:rPr>
              <w:t>代码</w:t>
            </w:r>
          </w:p>
        </w:tc>
        <w:tc>
          <w:tcPr>
            <w:tcW w:w="1485" w:type="dxa"/>
            <w:tcBorders>
              <w:top w:val="nil"/>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岗位</w:t>
            </w:r>
          </w:p>
          <w:p>
            <w:pPr>
              <w:jc w:val="center"/>
              <w:rPr>
                <w:b/>
                <w:bCs/>
                <w:sz w:val="22"/>
              </w:rPr>
            </w:pPr>
            <w:r>
              <w:rPr>
                <w:rFonts w:hint="eastAsia"/>
                <w:b/>
                <w:bCs/>
                <w:sz w:val="22"/>
              </w:rPr>
              <w:t>名称</w:t>
            </w:r>
          </w:p>
        </w:tc>
        <w:tc>
          <w:tcPr>
            <w:tcW w:w="0" w:type="auto"/>
            <w:tcBorders>
              <w:top w:val="nil"/>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人数</w:t>
            </w:r>
          </w:p>
        </w:tc>
        <w:tc>
          <w:tcPr>
            <w:tcW w:w="8264" w:type="dxa"/>
            <w:tcBorders>
              <w:top w:val="nil"/>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应聘条件</w:t>
            </w:r>
          </w:p>
        </w:tc>
        <w:tc>
          <w:tcPr>
            <w:tcW w:w="1701" w:type="dxa"/>
            <w:tcBorders>
              <w:top w:val="nil"/>
              <w:left w:val="nil"/>
              <w:bottom w:val="single" w:color="auto" w:sz="4" w:space="0"/>
              <w:right w:val="single" w:color="auto" w:sz="4" w:space="0"/>
            </w:tcBorders>
            <w:shd w:val="clear" w:color="auto" w:fill="auto"/>
            <w:vAlign w:val="center"/>
          </w:tcPr>
          <w:p>
            <w:pPr>
              <w:jc w:val="center"/>
              <w:rPr>
                <w:b/>
                <w:bCs/>
                <w:sz w:val="22"/>
              </w:rPr>
            </w:pPr>
            <w:r>
              <w:rPr>
                <w:rFonts w:hint="eastAsia"/>
                <w:b/>
                <w:bCs/>
                <w:sz w:val="22"/>
              </w:rPr>
              <w:t>备注</w:t>
            </w:r>
          </w:p>
        </w:tc>
      </w:tr>
      <w:tr>
        <w:tblPrEx>
          <w:tblCellMar>
            <w:top w:w="0" w:type="dxa"/>
            <w:left w:w="108" w:type="dxa"/>
            <w:bottom w:w="0" w:type="dxa"/>
            <w:right w:w="108" w:type="dxa"/>
          </w:tblCellMar>
        </w:tblPrEx>
        <w:trPr>
          <w:trHeight w:val="1965" w:hRule="atLeast"/>
          <w:tblHeader/>
          <w:jc w:val="center"/>
        </w:trPr>
        <w:tc>
          <w:tcPr>
            <w:tcW w:w="1821"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r>
              <w:rPr>
                <w:rFonts w:hint="eastAsia"/>
                <w:color w:val="000000"/>
              </w:rPr>
              <w:t>福建片仔癀化妆品有限公司</w:t>
            </w:r>
          </w:p>
        </w:tc>
        <w:tc>
          <w:tcPr>
            <w:tcW w:w="850" w:type="dxa"/>
            <w:tcBorders>
              <w:top w:val="nil"/>
              <w:left w:val="nil"/>
              <w:bottom w:val="single" w:color="auto" w:sz="4" w:space="0"/>
              <w:right w:val="single" w:color="auto" w:sz="4" w:space="0"/>
            </w:tcBorders>
            <w:shd w:val="clear" w:color="auto" w:fill="auto"/>
            <w:vAlign w:val="center"/>
          </w:tcPr>
          <w:p>
            <w:pPr>
              <w:jc w:val="center"/>
              <w:rPr>
                <w:sz w:val="22"/>
              </w:rPr>
            </w:pPr>
            <w:r>
              <w:rPr>
                <w:rFonts w:hint="eastAsia"/>
                <w:sz w:val="22"/>
              </w:rPr>
              <w:t>01</w:t>
            </w:r>
          </w:p>
        </w:tc>
        <w:tc>
          <w:tcPr>
            <w:tcW w:w="1485" w:type="dxa"/>
            <w:tcBorders>
              <w:top w:val="nil"/>
              <w:left w:val="nil"/>
              <w:bottom w:val="single" w:color="auto" w:sz="4" w:space="0"/>
              <w:right w:val="single" w:color="auto" w:sz="4" w:space="0"/>
            </w:tcBorders>
            <w:shd w:val="clear" w:color="auto" w:fill="auto"/>
            <w:vAlign w:val="center"/>
          </w:tcPr>
          <w:p>
            <w:pPr>
              <w:jc w:val="center"/>
            </w:pPr>
            <w:r>
              <w:rPr>
                <w:rFonts w:hint="eastAsia"/>
              </w:rPr>
              <w:t>环保管理员</w:t>
            </w:r>
          </w:p>
        </w:tc>
        <w:tc>
          <w:tcPr>
            <w:tcW w:w="0" w:type="auto"/>
            <w:tcBorders>
              <w:top w:val="nil"/>
              <w:left w:val="nil"/>
              <w:bottom w:val="single" w:color="auto" w:sz="4" w:space="0"/>
              <w:right w:val="single" w:color="auto" w:sz="4" w:space="0"/>
            </w:tcBorders>
            <w:shd w:val="clear" w:color="auto" w:fill="auto"/>
            <w:vAlign w:val="center"/>
          </w:tcPr>
          <w:p>
            <w:pPr>
              <w:jc w:val="center"/>
              <w:rPr>
                <w:sz w:val="22"/>
              </w:rPr>
            </w:pPr>
            <w:r>
              <w:rPr>
                <w:rFonts w:hint="eastAsia"/>
                <w:sz w:val="22"/>
              </w:rPr>
              <w:t>1</w:t>
            </w:r>
          </w:p>
        </w:tc>
        <w:tc>
          <w:tcPr>
            <w:tcW w:w="8264" w:type="dxa"/>
            <w:tcBorders>
              <w:top w:val="nil"/>
              <w:left w:val="nil"/>
              <w:bottom w:val="single" w:color="auto" w:sz="4" w:space="0"/>
              <w:right w:val="single" w:color="auto" w:sz="4" w:space="0"/>
            </w:tcBorders>
            <w:shd w:val="clear" w:color="auto" w:fill="auto"/>
            <w:vAlign w:val="center"/>
          </w:tcPr>
          <w:p>
            <w:pPr>
              <w:rPr>
                <w:sz w:val="22"/>
              </w:rPr>
            </w:pPr>
            <w:r>
              <w:rPr>
                <w:rFonts w:hint="eastAsia"/>
                <w:sz w:val="22"/>
              </w:rPr>
              <w:t>1.本科及以上学历，学士及以上学位（学历、学位相需相匹配）；</w:t>
            </w:r>
            <w:r>
              <w:rPr>
                <w:rFonts w:hint="eastAsia"/>
                <w:sz w:val="22"/>
              </w:rPr>
              <w:br w:type="textWrapping"/>
            </w:r>
            <w:r>
              <w:rPr>
                <w:rFonts w:hint="eastAsia"/>
                <w:sz w:val="22"/>
              </w:rPr>
              <w:t>2.专业：环境生态类：环境科学、环境工程、环境工程技术、环境科学与工程、环境生态工程、环境管理、环境监测与评价、环境监察、环境保护、环境监测与治理技术、水环境监测与分析、环境监测、环境科学与技术、环境工程与管理、环保设备工程；</w:t>
            </w:r>
            <w:r>
              <w:rPr>
                <w:rFonts w:hint="eastAsia"/>
                <w:sz w:val="22"/>
              </w:rPr>
              <w:br w:type="textWrapping"/>
            </w:r>
            <w:r>
              <w:rPr>
                <w:rFonts w:hint="eastAsia"/>
                <w:sz w:val="22"/>
              </w:rPr>
              <w:t>3.3年以上环保管理相关工作经验；</w:t>
            </w:r>
            <w:r>
              <w:rPr>
                <w:rFonts w:hint="eastAsia"/>
                <w:sz w:val="22"/>
              </w:rPr>
              <w:br w:type="textWrapping"/>
            </w:r>
            <w:r>
              <w:rPr>
                <w:rFonts w:hint="eastAsia"/>
                <w:sz w:val="22"/>
              </w:rPr>
              <w:t>4.台籍人才；</w:t>
            </w:r>
            <w:r>
              <w:rPr>
                <w:rFonts w:hint="eastAsia"/>
                <w:sz w:val="22"/>
              </w:rPr>
              <w:br w:type="textWrapping"/>
            </w:r>
            <w:r>
              <w:rPr>
                <w:rFonts w:hint="eastAsia"/>
                <w:sz w:val="22"/>
              </w:rPr>
              <w:t>5.年龄35周岁（含）以下。</w:t>
            </w:r>
          </w:p>
        </w:tc>
        <w:tc>
          <w:tcPr>
            <w:tcW w:w="1701" w:type="dxa"/>
            <w:tcBorders>
              <w:top w:val="nil"/>
              <w:left w:val="nil"/>
              <w:bottom w:val="single" w:color="auto" w:sz="4" w:space="0"/>
              <w:right w:val="single" w:color="auto" w:sz="4" w:space="0"/>
            </w:tcBorders>
            <w:shd w:val="clear" w:color="auto" w:fill="auto"/>
            <w:vAlign w:val="center"/>
          </w:tcPr>
          <w:p>
            <w:pPr>
              <w:jc w:val="center"/>
              <w:rPr>
                <w:sz w:val="22"/>
              </w:rPr>
            </w:pPr>
            <w:r>
              <w:rPr>
                <w:rFonts w:hint="eastAsia"/>
                <w:sz w:val="22"/>
              </w:rPr>
              <w:t>　</w:t>
            </w:r>
          </w:p>
        </w:tc>
      </w:tr>
    </w:tbl>
    <w:p>
      <w:pPr>
        <w:shd w:val="clear" w:color="auto" w:fill="FFFFFF"/>
        <w:spacing w:line="460" w:lineRule="exact"/>
        <w:rPr>
          <w:rFonts w:ascii="仿宋_GB2312" w:eastAsia="仿宋_GB2312"/>
          <w:b/>
          <w:sz w:val="32"/>
          <w:szCs w:val="32"/>
        </w:rPr>
        <w:sectPr>
          <w:pgSz w:w="16838" w:h="11906" w:orient="landscape"/>
          <w:pgMar w:top="1531" w:right="1440" w:bottom="1531" w:left="1440" w:header="851" w:footer="992" w:gutter="0"/>
          <w:cols w:space="720" w:num="1"/>
          <w:docGrid w:type="lines" w:linePitch="312" w:charSpace="0"/>
        </w:sectPr>
      </w:pPr>
    </w:p>
    <w:p/>
    <w:p>
      <w:pPr>
        <w:spacing w:line="276" w:lineRule="auto"/>
        <w:jc w:val="center"/>
        <w:rPr>
          <w:b/>
          <w:bCs/>
          <w:color w:val="333333"/>
          <w:sz w:val="44"/>
          <w:szCs w:val="44"/>
        </w:rPr>
      </w:pPr>
      <w:r>
        <w:rPr>
          <w:rFonts w:hint="eastAsia"/>
          <w:b/>
          <w:bCs/>
          <w:color w:val="333333"/>
          <w:sz w:val="44"/>
          <w:szCs w:val="44"/>
        </w:rPr>
        <w:t>福建省机关事业单位招考专业指导目录</w:t>
      </w:r>
    </w:p>
    <w:p>
      <w:pPr>
        <w:spacing w:line="276" w:lineRule="auto"/>
        <w:jc w:val="center"/>
        <w:rPr>
          <w:b/>
          <w:bCs/>
          <w:color w:val="333333"/>
          <w:sz w:val="44"/>
          <w:szCs w:val="44"/>
        </w:rPr>
      </w:pPr>
      <w:r>
        <w:rPr>
          <w:rFonts w:hint="eastAsia"/>
          <w:b/>
          <w:bCs/>
          <w:color w:val="333333"/>
          <w:sz w:val="44"/>
          <w:szCs w:val="44"/>
        </w:rPr>
        <w:t>（2022年）</w:t>
      </w:r>
    </w:p>
    <w:p>
      <w:pPr>
        <w:spacing w:line="276" w:lineRule="auto"/>
        <w:jc w:val="center"/>
        <w:rPr>
          <w:color w:val="999999"/>
        </w:rPr>
      </w:pPr>
    </w:p>
    <w:p>
      <w:pPr>
        <w:shd w:val="clear" w:color="auto" w:fill="FEFEFE"/>
        <w:spacing w:line="276" w:lineRule="auto"/>
        <w:ind w:firstLine="440"/>
        <w:rPr>
          <w:color w:val="333333"/>
        </w:rPr>
      </w:pPr>
      <w:r>
        <w:rPr>
          <w:rFonts w:hint="eastAsia"/>
          <w:color w:val="333333"/>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shd w:val="clear" w:color="auto" w:fill="FEFEFE"/>
        <w:spacing w:line="276" w:lineRule="auto"/>
        <w:ind w:firstLine="440"/>
        <w:rPr>
          <w:color w:val="333333"/>
        </w:rPr>
      </w:pPr>
      <w:r>
        <w:rPr>
          <w:rFonts w:hint="eastAsia"/>
          <w:color w:val="333333"/>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shd w:val="clear" w:color="auto" w:fill="FEFEFE"/>
        <w:spacing w:line="276" w:lineRule="auto"/>
        <w:ind w:firstLine="440"/>
        <w:rPr>
          <w:color w:val="333333"/>
        </w:rPr>
      </w:pPr>
      <w:r>
        <w:rPr>
          <w:rFonts w:hint="eastAsia"/>
          <w:color w:val="333333"/>
        </w:rPr>
        <w:t>本目录由招录（聘）主管部门负责解释。</w:t>
      </w:r>
    </w:p>
    <w:p>
      <w:pPr>
        <w:shd w:val="clear" w:color="auto" w:fill="FEFEFE"/>
        <w:spacing w:line="276" w:lineRule="auto"/>
        <w:ind w:firstLine="440"/>
        <w:rPr>
          <w:color w:val="333333"/>
        </w:rPr>
      </w:pPr>
      <w:r>
        <w:rPr>
          <w:rFonts w:hint="eastAsia"/>
          <w:color w:val="333333"/>
        </w:rPr>
        <w:t>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w:t>
            </w:r>
            <w:r>
              <w:rPr>
                <w:rFonts w:hint="eastAsia"/>
                <w:color w:val="222222"/>
              </w:rPr>
              <w:t>哲学类：哲学，逻辑学，宗教学，伦理学，马克思主义哲学，中国哲学，外国哲学，美学，科学技术哲学，科学技术史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w:t>
            </w:r>
            <w:r>
              <w:rPr>
                <w:rFonts w:hint="eastAsia"/>
                <w:color w:val="22222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w:t>
            </w:r>
            <w:r>
              <w:rPr>
                <w:rFonts w:hint="eastAsia"/>
                <w:color w:val="222222"/>
              </w:rPr>
              <w:t>少数民族语言文学类：中国少数民族语言文学（藏语言文学、蒙古语言文学、维吾尔语言文学、朝鲜语言文学、哈萨克语言文学等），中国少数民族语言文化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w:t>
            </w:r>
            <w:r>
              <w:rPr>
                <w:rFonts w:hint="eastAsia"/>
                <w:color w:val="222222"/>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color w:val="333333"/>
              </w:rPr>
              <w:t>-</w:t>
            </w:r>
            <w:r>
              <w:rPr>
                <w:rFonts w:hint="eastAsia"/>
                <w:color w:val="222222"/>
              </w:rPr>
              <w:t>克罗地亚语，土耳其语，希腊语，匈牙利语，意大利语，捷克－斯洛伐克语，泰米尔语，普什图语，世界语，孟加拉语，尼泊尔语，塞尔维亚语</w:t>
            </w:r>
            <w:r>
              <w:rPr>
                <w:rFonts w:hint="eastAsia"/>
                <w:color w:val="333333"/>
              </w:rPr>
              <w:t>-</w:t>
            </w:r>
            <w:r>
              <w:rPr>
                <w:rFonts w:hint="eastAsia"/>
                <w:color w:val="22222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w:t>
            </w:r>
            <w:r>
              <w:rPr>
                <w:rFonts w:hint="eastAsia"/>
                <w:color w:val="22222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w:t>
            </w:r>
            <w:r>
              <w:rPr>
                <w:rFonts w:hint="eastAsia"/>
                <w:color w:val="222222"/>
              </w:rPr>
              <w:t>艺术设计类：美术</w:t>
            </w:r>
            <w:r>
              <w:rPr>
                <w:rFonts w:hint="eastAsia"/>
                <w:color w:val="333333"/>
              </w:rPr>
              <w:t>(</w:t>
            </w:r>
            <w:r>
              <w:rPr>
                <w:rFonts w:hint="eastAsia"/>
                <w:color w:val="222222"/>
              </w:rPr>
              <w:t>学</w:t>
            </w:r>
            <w:r>
              <w:rPr>
                <w:rFonts w:hint="eastAsia"/>
                <w:color w:val="333333"/>
              </w:rPr>
              <w:t>)</w:t>
            </w:r>
            <w:r>
              <w:rPr>
                <w:rFonts w:hint="eastAsia"/>
                <w:color w:val="22222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w:t>
            </w:r>
            <w:r>
              <w:rPr>
                <w:rFonts w:hint="eastAsia"/>
                <w:color w:val="222222"/>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w:t>
            </w:r>
            <w:r>
              <w:rPr>
                <w:rFonts w:hint="eastAsia"/>
                <w:color w:val="22222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w:t>
            </w:r>
            <w:r>
              <w:rPr>
                <w:rFonts w:hint="eastAsia"/>
                <w:color w:val="22222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w:t>
            </w:r>
            <w:r>
              <w:rPr>
                <w:rFonts w:hint="eastAsia"/>
                <w:color w:val="22222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11.</w:t>
            </w:r>
            <w:r>
              <w:rPr>
                <w:rFonts w:hint="eastAsia"/>
                <w:color w:val="222222"/>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12.</w:t>
            </w:r>
            <w:r>
              <w:rPr>
                <w:rFonts w:hint="eastAsia"/>
                <w:color w:val="222222"/>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13.</w:t>
            </w:r>
            <w:r>
              <w:rPr>
                <w:rFonts w:hint="eastAsia"/>
                <w:color w:val="22222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14.</w:t>
            </w:r>
            <w:r>
              <w:rPr>
                <w:rFonts w:hint="eastAsia"/>
                <w:color w:val="222222"/>
              </w:rPr>
              <w:t>电商物流类：电子商务，电子商务及法律，商务信息学，物流，物流管理，物流工程，采购（供应）管理，国际物流，现代物流管理，物流信息，物流信息管理，电子商务物流，物流工程与管理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15.</w:t>
            </w:r>
            <w:r>
              <w:rPr>
                <w:rFonts w:hint="eastAsia"/>
                <w:color w:val="22222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16.</w:t>
            </w:r>
            <w:r>
              <w:rPr>
                <w:rFonts w:hint="eastAsia"/>
                <w:color w:val="22222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17.</w:t>
            </w:r>
            <w:r>
              <w:rPr>
                <w:rFonts w:hint="eastAsia"/>
                <w:color w:val="22222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18.</w:t>
            </w:r>
            <w:r>
              <w:rPr>
                <w:rFonts w:hint="eastAsia"/>
                <w:color w:val="222222"/>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19.</w:t>
            </w:r>
            <w:r>
              <w:rPr>
                <w:rFonts w:hint="eastAsia"/>
                <w:color w:val="22222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20.</w:t>
            </w:r>
            <w:r>
              <w:rPr>
                <w:rFonts w:hint="eastAsia"/>
                <w:color w:val="222222"/>
              </w:rPr>
              <w:t>图书档案学类：图书馆学，档案（学），信息资源管理，情报学，信息管理与信息系统，图书档案管理，图书情报硕士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21.</w:t>
            </w:r>
            <w:r>
              <w:rPr>
                <w:rFonts w:hint="eastAsia"/>
                <w:color w:val="22222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color w:val="333333"/>
              </w:rPr>
              <w:t>WTO</w:t>
            </w:r>
            <w:r>
              <w:rPr>
                <w:rFonts w:hint="eastAsia"/>
                <w:color w:val="222222"/>
              </w:rPr>
              <w:t>法律制度，比较刑法学，司法制度，法律逻辑，马克思主义法学，法学硕士，社会法，监察法学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22.</w:t>
            </w:r>
            <w:r>
              <w:rPr>
                <w:rFonts w:hint="eastAsia"/>
                <w:color w:val="222222"/>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23.</w:t>
            </w:r>
            <w:r>
              <w:rPr>
                <w:rFonts w:hint="eastAsia"/>
                <w:color w:val="22222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24.</w:t>
            </w:r>
            <w:r>
              <w:rPr>
                <w:rFonts w:hint="eastAsia"/>
                <w:color w:val="22222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25.</w:t>
            </w:r>
            <w:r>
              <w:rPr>
                <w:rFonts w:hint="eastAsia"/>
                <w:color w:val="222222"/>
              </w:rPr>
              <w:t>民族宗教类：民族学，宗教学，中国少数民族语言文学，民族理论与民族政策，马克思主义民族理论与政策，中国少数民族经济，中国少数民族史，中国少数民族艺术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26.</w:t>
            </w:r>
            <w:r>
              <w:rPr>
                <w:rFonts w:hint="eastAsia"/>
                <w:color w:val="22222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27.</w:t>
            </w:r>
            <w:r>
              <w:rPr>
                <w:rFonts w:hint="eastAsia"/>
                <w:color w:val="22222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28.</w:t>
            </w:r>
            <w:r>
              <w:rPr>
                <w:rFonts w:hint="eastAsia"/>
                <w:color w:val="22222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29.</w:t>
            </w:r>
            <w:r>
              <w:rPr>
                <w:rFonts w:hint="eastAsia"/>
                <w:color w:val="22222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30.</w:t>
            </w:r>
            <w:r>
              <w:rPr>
                <w:rFonts w:hint="eastAsia"/>
                <w:color w:val="22222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31.</w:t>
            </w:r>
            <w:r>
              <w:rPr>
                <w:rFonts w:hint="eastAsia"/>
                <w:color w:val="222222"/>
              </w:rPr>
              <w:t>科学教育类：科学与技术教育，科学教育，学科教学（化学），学科教学（地理），学科教学（物理），学科教学（生物），课程与教学论（小学教学），小学教育（科学方向）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32.</w:t>
            </w:r>
            <w:r>
              <w:rPr>
                <w:rFonts w:hint="eastAsia"/>
                <w:color w:val="22222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33.</w:t>
            </w:r>
            <w:r>
              <w:rPr>
                <w:rFonts w:hint="eastAsia"/>
                <w:color w:val="22222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34.</w:t>
            </w:r>
            <w:r>
              <w:rPr>
                <w:rFonts w:hint="eastAsia"/>
                <w:color w:val="22222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35.</w:t>
            </w:r>
            <w:r>
              <w:rPr>
                <w:rFonts w:hint="eastAsia"/>
                <w:color w:val="222222"/>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36.</w:t>
            </w:r>
            <w:r>
              <w:rPr>
                <w:rFonts w:hint="eastAsia"/>
                <w:color w:val="22222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37.</w:t>
            </w:r>
            <w:r>
              <w:rPr>
                <w:rFonts w:hint="eastAsia"/>
                <w:color w:val="222222"/>
              </w:rPr>
              <w:t>天文学类：天文学，天体物理，天体测量与天体力学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38.</w:t>
            </w:r>
            <w:r>
              <w:rPr>
                <w:rFonts w:hint="eastAsia"/>
                <w:color w:val="222222"/>
              </w:rPr>
              <w:t>地质学类：地质学，地球化学，矿物学、岩石学、矿床学，古生物学及地层学，构造地质学，第四纪地质学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39.</w:t>
            </w:r>
            <w:r>
              <w:rPr>
                <w:rFonts w:hint="eastAsia"/>
                <w:color w:val="22222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40.</w:t>
            </w:r>
            <w:r>
              <w:rPr>
                <w:rFonts w:hint="eastAsia"/>
                <w:color w:val="222222"/>
              </w:rPr>
              <w:t>地球物理学类：地球物理学，地球与空间科学，空间科学与技术，固体地球物理学，空间物理学，信息技术与地球物理，应用地球物理，空间信息与数字技术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41.</w:t>
            </w:r>
            <w:r>
              <w:rPr>
                <w:rFonts w:hint="eastAsia"/>
                <w:color w:val="222222"/>
              </w:rPr>
              <w:t>大气科学类：大气科学，应用气象学，气象学，大气物理学与大气环境，大气科学技术，大气探测技术，应用气象技术，防雷技术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42.</w:t>
            </w:r>
            <w:r>
              <w:rPr>
                <w:rFonts w:hint="eastAsia"/>
                <w:color w:val="222222"/>
              </w:rPr>
              <w:t>海洋科学类：海洋科学，海洋技术，海洋资源与环境，海洋管理，军事海洋学，海洋生物资源与环境，物理海洋学，海洋化学，海洋生物学，海洋地质，海岸带综合管理，海洋物理（学）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43.</w:t>
            </w:r>
            <w:r>
              <w:rPr>
                <w:rFonts w:hint="eastAsia"/>
                <w:color w:val="222222"/>
              </w:rPr>
              <w:t>心理学类：心理学，应用心理学（含临床心理学方向、犯罪心理学、社会心理学、心理咨询等），基础心理学，发展与教育心理学，人格心理学，认知神经科学，临床心理学，应用心理硕士，心理健康教育，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44.</w:t>
            </w:r>
            <w:r>
              <w:rPr>
                <w:rFonts w:hint="eastAsia"/>
                <w:color w:val="222222"/>
              </w:rPr>
              <w:t>系统科学类：系统理论，系统科学与工程，系统分析与集成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45.</w:t>
            </w:r>
            <w:r>
              <w:rPr>
                <w:rFonts w:hint="eastAsia"/>
                <w:color w:val="22222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46.</w:t>
            </w:r>
            <w:r>
              <w:rPr>
                <w:rFonts w:hint="eastAsia"/>
                <w:color w:val="22222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47.</w:t>
            </w:r>
            <w:r>
              <w:rPr>
                <w:rFonts w:hint="eastAsia"/>
                <w:color w:val="22222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48.</w:t>
            </w:r>
            <w:r>
              <w:rPr>
                <w:rFonts w:hint="eastAsia"/>
                <w:color w:val="222222"/>
              </w:rPr>
              <w:t>仪器仪表类：测控技术与仪器，电子信息技术及仪器，精密仪器及机械，测试计量技术及仪器，仪器科学与技术，工程硕士（仪器仪表工程），电子测量技术与仪器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49.</w:t>
            </w:r>
            <w:r>
              <w:rPr>
                <w:rFonts w:hint="eastAsia"/>
                <w:color w:val="22222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50.</w:t>
            </w:r>
            <w:r>
              <w:rPr>
                <w:rFonts w:hint="eastAsia"/>
                <w:color w:val="22222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51.</w:t>
            </w:r>
            <w:r>
              <w:rPr>
                <w:rFonts w:hint="eastAsia"/>
                <w:color w:val="22222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52.</w:t>
            </w:r>
            <w:r>
              <w:rPr>
                <w:rFonts w:hint="eastAsia"/>
                <w:color w:val="22222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53.</w:t>
            </w:r>
            <w:r>
              <w:rPr>
                <w:rFonts w:hint="eastAsia"/>
                <w:color w:val="222222"/>
              </w:rPr>
              <w:t>计算机科学与技术类：计算机硬件技术类，计算机软件技术类，计算机网络技术类，计算机信息管理类，计算机多媒体技术类，计算机专门应用类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54. </w:t>
            </w:r>
            <w:r>
              <w:rPr>
                <w:rFonts w:hint="eastAsia"/>
                <w:color w:val="22222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color w:val="333333"/>
              </w:rPr>
              <w:t>Web</w:t>
            </w:r>
            <w:r>
              <w:rPr>
                <w:rFonts w:hint="eastAsia"/>
                <w:color w:val="22222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color w:val="333333"/>
              </w:rPr>
              <w:t>WEB</w:t>
            </w:r>
            <w:r>
              <w:rPr>
                <w:rFonts w:hint="eastAsia"/>
                <w:color w:val="222222"/>
              </w:rPr>
              <w:t>软件技术应用，</w:t>
            </w:r>
            <w:r>
              <w:rPr>
                <w:rFonts w:hint="eastAsia"/>
                <w:color w:val="333333"/>
              </w:rPr>
              <w:t>WEB</w:t>
            </w:r>
            <w:r>
              <w:rPr>
                <w:rFonts w:hint="eastAsia"/>
                <w:color w:val="222222"/>
              </w:rPr>
              <w:t>应用程序设计，软件开发与项目管理，</w:t>
            </w:r>
            <w:r>
              <w:rPr>
                <w:rFonts w:hint="eastAsia"/>
                <w:color w:val="333333"/>
              </w:rPr>
              <w:t>WEB</w:t>
            </w:r>
            <w:r>
              <w:rPr>
                <w:rFonts w:hint="eastAsia"/>
                <w:color w:val="222222"/>
              </w:rPr>
              <w:t>应用开发，</w:t>
            </w:r>
            <w:r>
              <w:rPr>
                <w:rFonts w:hint="eastAsia"/>
                <w:color w:val="333333"/>
              </w:rPr>
              <w:t>WEB</w:t>
            </w:r>
            <w:r>
              <w:rPr>
                <w:rFonts w:hint="eastAsia"/>
                <w:color w:val="222222"/>
              </w:rPr>
              <w:t>应用开发技术，</w:t>
            </w:r>
            <w:r>
              <w:rPr>
                <w:rFonts w:hint="eastAsia"/>
                <w:color w:val="333333"/>
              </w:rPr>
              <w:t>WEB</w:t>
            </w:r>
            <w:r>
              <w:rPr>
                <w:rFonts w:hint="eastAsia"/>
                <w:color w:val="222222"/>
              </w:rPr>
              <w:t>应用与开发，软件工程</w:t>
            </w:r>
            <w:r>
              <w:rPr>
                <w:rFonts w:hint="eastAsia"/>
                <w:color w:val="333333"/>
              </w:rPr>
              <w:t>-WEB</w:t>
            </w:r>
            <w:r>
              <w:rPr>
                <w:rFonts w:hint="eastAsia"/>
                <w:color w:val="222222"/>
              </w:rPr>
              <w:t>应用程序设计，计算机可视化程序设计，计算机软件工程，</w:t>
            </w:r>
            <w:r>
              <w:rPr>
                <w:rFonts w:hint="eastAsia"/>
                <w:color w:val="333333"/>
              </w:rPr>
              <w:t>WEB</w:t>
            </w:r>
            <w:r>
              <w:rPr>
                <w:rFonts w:hint="eastAsia"/>
                <w:color w:val="222222"/>
              </w:rPr>
              <w:t>软件技术应用开发，软件高职，</w:t>
            </w:r>
            <w:r>
              <w:rPr>
                <w:rFonts w:hint="eastAsia"/>
                <w:color w:val="333333"/>
              </w:rPr>
              <w:t>WEB</w:t>
            </w:r>
            <w:r>
              <w:rPr>
                <w:rFonts w:hint="eastAsia"/>
                <w:color w:val="222222"/>
              </w:rPr>
              <w:t>软件开发与应用，数据科学与大数据技术，教育技术学，电子信息（计算机技术方向），电子信息（软件工程方向），智能科学与技术，信息工程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55. </w:t>
            </w:r>
            <w:r>
              <w:rPr>
                <w:rFonts w:hint="eastAsia"/>
                <w:color w:val="22222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56. </w:t>
            </w:r>
            <w:r>
              <w:rPr>
                <w:rFonts w:hint="eastAsia"/>
                <w:color w:val="22222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57.</w:t>
            </w:r>
            <w:r>
              <w:rPr>
                <w:rFonts w:hint="eastAsia"/>
                <w:color w:val="22222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58. </w:t>
            </w:r>
            <w:r>
              <w:rPr>
                <w:rFonts w:hint="eastAsia"/>
                <w:color w:val="22222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59. </w:t>
            </w:r>
            <w:r>
              <w:rPr>
                <w:rFonts w:hint="eastAsia"/>
                <w:color w:val="22222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60. </w:t>
            </w:r>
            <w:r>
              <w:rPr>
                <w:rFonts w:hint="eastAsia"/>
                <w:color w:val="22222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61.</w:t>
            </w:r>
            <w:r>
              <w:rPr>
                <w:rFonts w:hint="eastAsia"/>
                <w:color w:val="22222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62.</w:t>
            </w:r>
            <w:r>
              <w:rPr>
                <w:rFonts w:hint="eastAsia"/>
                <w:color w:val="222222"/>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63.</w:t>
            </w:r>
            <w:r>
              <w:rPr>
                <w:rFonts w:hint="eastAsia"/>
                <w:color w:val="22222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64.</w:t>
            </w:r>
            <w:r>
              <w:rPr>
                <w:rFonts w:hint="eastAsia"/>
                <w:color w:val="22222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65.</w:t>
            </w:r>
            <w:r>
              <w:rPr>
                <w:rFonts w:hint="eastAsia"/>
                <w:color w:val="22222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66.</w:t>
            </w:r>
            <w:r>
              <w:rPr>
                <w:rFonts w:hint="eastAsia"/>
                <w:color w:val="222222"/>
              </w:rPr>
              <w:t>交通运输类：交通运输综合管理类，交通运输装备类，公路运输类，铁道运输类，城市轨道运输类，水上运输类，民航运输类，港口运输类，管道运输类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67.</w:t>
            </w:r>
            <w:r>
              <w:rPr>
                <w:rFonts w:hint="eastAsia"/>
                <w:color w:val="222222"/>
              </w:rPr>
              <w:t>交通运输综合管理类：交通运输，交通工程，物流工程，交通信息工程及控制，交通运输规划与管理，交通设备与控制工程，救助与打捞工程，交通运输工程，物流工程与管理，供应链管理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68.</w:t>
            </w:r>
            <w:r>
              <w:rPr>
                <w:rFonts w:hint="eastAsia"/>
                <w:color w:val="222222"/>
              </w:rPr>
              <w:t>交通运输装备类：交通设备信息工程，交通建设与装备，载运工具运用工程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69.</w:t>
            </w:r>
            <w:r>
              <w:rPr>
                <w:rFonts w:hint="eastAsia"/>
                <w:color w:val="22222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70.</w:t>
            </w:r>
            <w:r>
              <w:rPr>
                <w:rFonts w:hint="eastAsia"/>
                <w:color w:val="22222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71.</w:t>
            </w:r>
            <w:r>
              <w:rPr>
                <w:rFonts w:hint="eastAsia"/>
                <w:color w:val="222222"/>
              </w:rPr>
              <w:t>城市轨道运输类：道路与铁道工程，城市轨道交通车辆，城市轨道交通控制，城市轨道交通工程技术，城市轨道交通运营管理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72.</w:t>
            </w:r>
            <w:r>
              <w:rPr>
                <w:rFonts w:hint="eastAsia"/>
                <w:color w:val="22222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73.</w:t>
            </w:r>
            <w:r>
              <w:rPr>
                <w:rFonts w:hint="eastAsia"/>
                <w:color w:val="22222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74.</w:t>
            </w:r>
            <w:r>
              <w:rPr>
                <w:rFonts w:hint="eastAsia"/>
                <w:color w:val="222222"/>
              </w:rPr>
              <w:t>港口运输类：港口业务管理，港口物流设备与自动控制，集装箱运输管理，港口工程技术，报关与国际货运，港口与航运管理，港口机械应用技术，港口物流管理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75.</w:t>
            </w:r>
            <w:r>
              <w:rPr>
                <w:rFonts w:hint="eastAsia"/>
                <w:color w:val="222222"/>
              </w:rPr>
              <w:t>管道运输类：管道工程技术，管道工程施工，管道运输管理，油气储运工程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76.</w:t>
            </w:r>
            <w:r>
              <w:rPr>
                <w:rFonts w:hint="eastAsia"/>
                <w:color w:val="222222"/>
              </w:rPr>
              <w:t>海洋工程类：船舶与海洋工程，船舶与海洋结构物设计制造，轮机工程，运载工具运用工程，水声工程，海洋工程与技术，海洋资源开发技术，船舶电子电气工程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77.</w:t>
            </w:r>
            <w:r>
              <w:rPr>
                <w:rFonts w:hint="eastAsia"/>
                <w:color w:val="22222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78.</w:t>
            </w:r>
            <w:r>
              <w:rPr>
                <w:rFonts w:hint="eastAsia"/>
                <w:color w:val="22222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79.</w:t>
            </w:r>
            <w:r>
              <w:rPr>
                <w:rFonts w:hint="eastAsia"/>
                <w:color w:val="22222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80.</w:t>
            </w:r>
            <w:r>
              <w:rPr>
                <w:rFonts w:hint="eastAsia"/>
                <w:color w:val="22222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81.</w:t>
            </w:r>
            <w:r>
              <w:rPr>
                <w:rFonts w:hint="eastAsia"/>
                <w:color w:val="22222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82.</w:t>
            </w:r>
            <w:r>
              <w:rPr>
                <w:rFonts w:hint="eastAsia"/>
                <w:color w:val="22222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83.</w:t>
            </w:r>
            <w:r>
              <w:rPr>
                <w:rFonts w:hint="eastAsia"/>
                <w:color w:val="222222"/>
              </w:rPr>
              <w:t>工程力学类：理论与应用力学，工程力学，工程结构分析，一般力学与力学基础，固体力学，流体力学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84.</w:t>
            </w:r>
            <w:r>
              <w:rPr>
                <w:rFonts w:hint="eastAsia"/>
                <w:color w:val="222222"/>
              </w:rPr>
              <w:t>生物工程类：生物工程，生物制药，生物医学工程，生物系统工程，生物技术及应用，生物实验技术，生物化工工艺，微生物技术及应用，病原生物学生物工程，微生物学与生化药学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85.</w:t>
            </w:r>
            <w:r>
              <w:rPr>
                <w:rFonts w:hint="eastAsia"/>
                <w:color w:val="222222"/>
              </w:rPr>
              <w:t>农业工程类：农业硕士，农业工程，农业机械化及其自动化，农业电气化（与自动化），农业建筑环境与能源工程，农业水利工程，农业机械化工程，农业水土工程，农业生物环境与能源工程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86.</w:t>
            </w:r>
            <w:r>
              <w:rPr>
                <w:rFonts w:hint="eastAsia"/>
                <w:color w:val="222222"/>
              </w:rPr>
              <w:t>林业工程类：森林工程，木材科学与工程，林产化工，木材科学与技术，林产化学加工，林产化学加工工程，林产科学与化学工程，家具设计与工程，林产化工技术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87.</w:t>
            </w:r>
            <w:r>
              <w:rPr>
                <w:rFonts w:hint="eastAsia"/>
                <w:color w:val="222222"/>
              </w:rPr>
              <w:t>光学工程类：光学工程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88.</w:t>
            </w:r>
            <w:r>
              <w:rPr>
                <w:rFonts w:hint="eastAsia"/>
                <w:color w:val="222222"/>
              </w:rPr>
              <w:t>核科学与技术类：核能科学与工程，核燃料循环与材料，核技术及应用，辐射防护及环境保护，核科学与技术，核工程与核技术，辐射防护与核安全，工程物理，核化工与核燃料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89.</w:t>
            </w:r>
            <w:r>
              <w:rPr>
                <w:rFonts w:hint="eastAsia"/>
                <w:color w:val="222222"/>
              </w:rPr>
              <w:t>基础医学类：基础医学，人体解剖与组织胚胎学，免疫学，病原生物学，病理生理学，航空、航天和航海医学，运动人体科学，医学实验学，分子生物医学，病理学与病理生理学，转化医学，再生医学，人文医学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90.</w:t>
            </w:r>
            <w:r>
              <w:rPr>
                <w:rFonts w:hint="eastAsia"/>
                <w:color w:val="22222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91.</w:t>
            </w:r>
            <w:r>
              <w:rPr>
                <w:rFonts w:hint="eastAsia"/>
                <w:color w:val="22222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92.</w:t>
            </w:r>
            <w:r>
              <w:rPr>
                <w:rFonts w:hint="eastAsia"/>
                <w:color w:val="22222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93.</w:t>
            </w:r>
            <w:r>
              <w:rPr>
                <w:rFonts w:hint="eastAsia"/>
                <w:color w:val="222222"/>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94.</w:t>
            </w:r>
            <w:r>
              <w:rPr>
                <w:rFonts w:hint="eastAsia"/>
                <w:color w:val="222222"/>
              </w:rPr>
              <w:t>法医学类：法医学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95.</w:t>
            </w:r>
            <w:r>
              <w:rPr>
                <w:rFonts w:hint="eastAsia"/>
                <w:color w:val="222222"/>
              </w:rPr>
              <w:t>护理学类：护理学，助产，护理，社区护理，中西医结合护理学，护理硕士，助产学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96.</w:t>
            </w:r>
            <w:r>
              <w:rPr>
                <w:rFonts w:hint="eastAsia"/>
                <w:color w:val="222222"/>
              </w:rPr>
              <w:t>药学类：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97.</w:t>
            </w:r>
            <w:r>
              <w:rPr>
                <w:rFonts w:hint="eastAsia"/>
                <w:color w:val="222222"/>
              </w:rPr>
              <w:t>中药学类：中药（学），藏药学，中药资源与开发，蒙药学，中草药栽培与鉴定，生药学，中药制药，维药学（药剂方向），中药鉴定与质量检测技术，现代中药技术，中药学硕士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98.</w:t>
            </w:r>
            <w:r>
              <w:rPr>
                <w:rFonts w:hint="eastAsia"/>
                <w:color w:val="222222"/>
              </w:rPr>
              <w:t>植物生产类：农学，园艺</w:t>
            </w:r>
            <w:r>
              <w:rPr>
                <w:rFonts w:hint="eastAsia"/>
                <w:color w:val="333333"/>
              </w:rPr>
              <w:t>(</w:t>
            </w:r>
            <w:r>
              <w:rPr>
                <w:rFonts w:hint="eastAsia"/>
                <w:color w:val="222222"/>
              </w:rPr>
              <w:t>学</w:t>
            </w:r>
            <w:r>
              <w:rPr>
                <w:rFonts w:hint="eastAsia"/>
                <w:color w:val="333333"/>
              </w:rPr>
              <w:t>)</w:t>
            </w:r>
            <w:r>
              <w:rPr>
                <w:rFonts w:hint="eastAsia"/>
                <w:color w:val="222222"/>
              </w:rPr>
              <w:t>，植物保护，植物科学与技术，种子科学与工程，设施农业科学与工程，</w:t>
            </w:r>
            <w:r>
              <w:rPr>
                <w:rFonts w:hint="eastAsia"/>
                <w:color w:val="333333"/>
              </w:rPr>
              <w:t>(</w:t>
            </w:r>
            <w:r>
              <w:rPr>
                <w:rFonts w:hint="eastAsia"/>
                <w:color w:val="222222"/>
              </w:rPr>
              <w:t>植物</w:t>
            </w:r>
            <w:r>
              <w:rPr>
                <w:rFonts w:hint="eastAsia"/>
                <w:color w:val="333333"/>
              </w:rPr>
              <w:t>)</w:t>
            </w:r>
            <w:r>
              <w:rPr>
                <w:rFonts w:hint="eastAsia"/>
                <w:color w:val="22222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99.</w:t>
            </w:r>
            <w:r>
              <w:rPr>
                <w:rFonts w:hint="eastAsia"/>
                <w:color w:val="22222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100.</w:t>
            </w:r>
            <w:r>
              <w:rPr>
                <w:rFonts w:hint="eastAsia"/>
                <w:color w:val="22222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101.</w:t>
            </w:r>
            <w:r>
              <w:rPr>
                <w:rFonts w:hint="eastAsia"/>
                <w:color w:val="22222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102.</w:t>
            </w:r>
            <w:r>
              <w:rPr>
                <w:rFonts w:hint="eastAsia"/>
                <w:color w:val="222222"/>
              </w:rPr>
              <w:t>水产类：水产养殖学，海洋渔业科学与技术，水族科学与技术，捕捞学，渔业资源，水产养殖，水产养殖技术，水生动植物保护，海洋捕捞技术，渔业综合技术，城市渔业，淡水渔业，农业（推广）硕士（渔业方向），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jc w:val="center"/>
              <w:rPr>
                <w:color w:val="333333"/>
              </w:rPr>
            </w:pPr>
            <w:r>
              <w:rPr>
                <w:rFonts w:hint="eastAsia"/>
                <w:b/>
                <w:bCs/>
                <w:color w:val="222222"/>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103.</w:t>
            </w:r>
            <w:r>
              <w:rPr>
                <w:rFonts w:hint="eastAsia"/>
                <w:color w:val="22222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104.</w:t>
            </w:r>
            <w:r>
              <w:rPr>
                <w:rFonts w:hint="eastAsia"/>
                <w:color w:val="22222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105.</w:t>
            </w:r>
            <w:r>
              <w:rPr>
                <w:rFonts w:hint="eastAsia"/>
                <w:color w:val="222222"/>
              </w:rPr>
              <w:t>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106.</w:t>
            </w:r>
            <w:r>
              <w:rPr>
                <w:rFonts w:hint="eastAsia"/>
                <w:color w:val="222222"/>
              </w:rPr>
              <w:t>军事控制测试类：火力指挥与控制工程，测控工程，无人机运用工程，探测工程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107.</w:t>
            </w:r>
            <w:r>
              <w:rPr>
                <w:rFonts w:hint="eastAsia"/>
                <w:color w:val="222222"/>
              </w:rPr>
              <w:t>军事经济管理类：军队财务管理，装备经济管理，军队审计，军队采办，军事组织编制学，军队管理学，部队政治工作，部队财务会计，部队后勤管理，军队政治工作学，军事后勤学，后方专业勤务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108.</w:t>
            </w:r>
            <w:r>
              <w:rPr>
                <w:rFonts w:hint="eastAsia"/>
                <w:color w:val="222222"/>
              </w:rPr>
              <w:t>兵种指挥类：炮兵指挥，防空兵指挥，装甲兵指挥，工程兵指挥，防化兵指挥，联合战役学，军种战役学，合同战术学，兵种战术学，武警指挥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109.</w:t>
            </w:r>
            <w:r>
              <w:rPr>
                <w:rFonts w:hint="eastAsia"/>
                <w:color w:val="222222"/>
              </w:rPr>
              <w:t>航空航天指挥类：航空飞行与指挥，地面领航与航空管制，航天指挥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110.</w:t>
            </w:r>
            <w:r>
              <w:rPr>
                <w:rFonts w:hint="eastAsia"/>
                <w:color w:val="222222"/>
              </w:rPr>
              <w:t>信息作战指挥类：侦察与特种兵指挥，通信指挥，电子对抗指挥与工程，军事情报，作战信息管理，预警探测指挥，作战指挥学，军事运筹学，军事通信学，军事情报学，密码学，军事教育训练学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hd w:val="clear" w:color="auto" w:fill="FEFEFE"/>
              <w:spacing w:line="276" w:lineRule="auto"/>
              <w:rPr>
                <w:color w:val="333333"/>
              </w:rPr>
            </w:pPr>
            <w:r>
              <w:rPr>
                <w:rFonts w:hint="eastAsia"/>
                <w:color w:val="333333"/>
              </w:rPr>
              <w:t>111.</w:t>
            </w:r>
            <w:r>
              <w:rPr>
                <w:rFonts w:hint="eastAsia"/>
                <w:color w:val="222222"/>
              </w:rPr>
              <w:t>保障指挥类：军事交通指挥与工程，汽车指挥，船艇指挥，航空兵场站指挥，国防工程指挥，装备保障指挥，军需勤务指挥，军事装备学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26120DD1"/>
    <w:rsid w:val="2612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2022-12-28T09:14:00Z</dcterms:created>
  <dc:creator>小仙女</dc:creator>
  <cp:lastModifiedBy>小仙女</cp:lastModifiedBy>
  <dcterms:modified xsi:type="dcterms:W3CDTF">2022-12-28T09:14:17Z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85776CD6B14B481AB247C9C9ED2F17AE</vt:lpwstr>
  </property>
</Properties>
</file>