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方正黑体简体"/>
          <w:color w:val="auto"/>
          <w:sz w:val="32"/>
          <w:szCs w:val="32"/>
        </w:rPr>
      </w:pPr>
      <w:r>
        <w:rPr>
          <w:rFonts w:hint="eastAsia" w:ascii="宋体" w:hAnsi="宋体" w:eastAsia="方正黑体简体"/>
          <w:color w:val="auto"/>
          <w:sz w:val="32"/>
          <w:szCs w:val="32"/>
        </w:rPr>
        <w:t>附件3</w:t>
      </w:r>
    </w:p>
    <w:p>
      <w:pPr>
        <w:pStyle w:val="2"/>
        <w:spacing w:line="300" w:lineRule="exact"/>
        <w:rPr>
          <w:rFonts w:eastAsia="黑体" w:cs="黑体"/>
          <w:b w:val="0"/>
          <w:bCs/>
          <w:color w:val="auto"/>
        </w:rPr>
      </w:pPr>
    </w:p>
    <w:p>
      <w:pPr>
        <w:widowControl/>
        <w:spacing w:line="576" w:lineRule="exact"/>
        <w:jc w:val="center"/>
        <w:textAlignment w:val="center"/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广元市利州区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bidi="ar"/>
        </w:rPr>
        <w:t>2022</w:t>
      </w: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年下半年区属国企引才计划</w:t>
      </w:r>
    </w:p>
    <w:bookmarkEnd w:id="0"/>
    <w:p>
      <w:pPr>
        <w:pStyle w:val="2"/>
        <w:spacing w:line="300" w:lineRule="exact"/>
        <w:rPr>
          <w:rFonts w:hint="eastAsia"/>
          <w:color w:val="auto"/>
          <w:lang w:bidi="ar"/>
        </w:rPr>
      </w:pPr>
    </w:p>
    <w:tbl>
      <w:tblPr>
        <w:tblStyle w:val="3"/>
        <w:tblW w:w="1383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0"/>
        <w:gridCol w:w="1344"/>
        <w:gridCol w:w="1442"/>
        <w:gridCol w:w="1399"/>
        <w:gridCol w:w="550"/>
        <w:gridCol w:w="881"/>
        <w:gridCol w:w="3038"/>
        <w:gridCol w:w="868"/>
        <w:gridCol w:w="994"/>
        <w:gridCol w:w="1063"/>
        <w:gridCol w:w="784"/>
        <w:gridCol w:w="98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0" w:hRule="atLeast"/>
          <w:tblHeader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eastAsia="zh-CN" w:bidi="ar"/>
              </w:rPr>
              <w:t>企业</w:t>
            </w: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需求专业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专业技术职务任职资格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执（职）业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资格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9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广元市利州区利元产业发展集团有限公司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乡村振兴学院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员工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工商管理（旅游管理）、公共管理（行政管理）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旅游管理、酒店管理、旅游管理与服务教育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广元市利兴工业发展集团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建筑有限责任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公司员工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土木工程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建筑环境与能源应用工程、城市地下空间工程、智能建造、土木水利与交通工程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具有工程类中级及以上资格证书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广元市利兴工业发展集团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建筑有限责任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公司员工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应用经济学（财政学、金融学）、工商管理（会计学）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财政学、金融学、会计学、财务管理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广元市利兴工业发展集团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建筑有限责任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公司员工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中国语言文学（汉语言文字学）、新闻传播学、新闻与传播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汉语言文学、新闻学、传播学、秘书学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工业发展集团有限公司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风险控制专员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法学、政治学（政治学）、社会学（社会学）、法律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法学、信用风险管理与法律防控、政治学经济学与哲学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广元市利州区文旅投资集团有限公司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市场营销专员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中国语言文学（汉语言文字学）、新闻传播学、工商管理、艺术（艺术设计）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汉语言文学、新闻学、广告学、市场营销、艺术设计学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具有两年以上相应工作经历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广元市利州区文旅投资集团有限公司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风险控制专员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工商管理、法学、法律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</w:t>
            </w:r>
            <w:r>
              <w:rPr>
                <w:rStyle w:val="6"/>
                <w:rFonts w:hint="default"/>
                <w:color w:val="auto"/>
                <w:u w:val="none"/>
                <w:lang w:bidi="ar"/>
              </w:rPr>
              <w:t>：</w:t>
            </w:r>
            <w:r>
              <w:rPr>
                <w:rStyle w:val="5"/>
                <w:rFonts w:hint="default"/>
                <w:color w:val="auto"/>
                <w:spacing w:val="-6"/>
                <w:lang w:bidi="ar"/>
              </w:rPr>
              <w:t>审计学、法学、信用风险管理与法律防控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具有相关执（职）业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广元市利州区文旅投资集团有限公司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投资运营专员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管理科学与工程、工程管理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spacing w:val="-6"/>
                <w:lang w:bidi="ar"/>
              </w:rPr>
              <w:t>工程造价、工程管理、工程审计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具有相关执（职）业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distribute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具有两年以上相应工作经历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广元市利州区文旅投资集团有限公司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财务融资专员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工商管理（会计学）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会计学、财务管理、财务会计教育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具有相关执（职）业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distribute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具有两年以上相应工作经历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广元市利州区利坤发展有限公司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项目管理专员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建筑学、土木工程、水利工程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土木水利与交通工程、水利水电工程、建筑学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二级建造师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广元市利州区国有资产监督管理和金融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工作局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广元市利州区利坤发展有限公司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行政文秘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法学、中国语言文学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</w:t>
            </w:r>
            <w:r>
              <w:rPr>
                <w:rStyle w:val="6"/>
                <w:rFonts w:hint="default"/>
                <w:color w:val="auto"/>
                <w:u w:val="none"/>
                <w:lang w:bidi="ar"/>
              </w:rPr>
              <w:t>：</w:t>
            </w:r>
            <w:r>
              <w:rPr>
                <w:rStyle w:val="5"/>
                <w:rFonts w:hint="default"/>
                <w:color w:val="auto"/>
                <w:spacing w:val="-6"/>
                <w:lang w:bidi="ar"/>
              </w:rPr>
              <w:t>法学、汉语言文学、秘书学、汉语言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</w:tbl>
    <w:p>
      <w:pPr>
        <w:pStyle w:val="2"/>
        <w:spacing w:line="300" w:lineRule="exact"/>
        <w:rPr>
          <w:rFonts w:hint="eastAsia" w:eastAsia="方正黑体简体" w:cs="黑体"/>
          <w:b w:val="0"/>
          <w:bCs/>
          <w:color w:val="auto"/>
          <w:lang w:eastAsia="zh-CN"/>
        </w:rPr>
      </w:pPr>
    </w:p>
    <w:p>
      <w:pPr>
        <w:pStyle w:val="2"/>
        <w:spacing w:line="400" w:lineRule="exact"/>
        <w:rPr>
          <w:rFonts w:hint="eastAsia" w:eastAsia="宋体" w:cs="黑体"/>
          <w:b w:val="0"/>
          <w:bCs/>
          <w:color w:val="auto"/>
          <w:sz w:val="24"/>
          <w:szCs w:val="24"/>
        </w:rPr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说明：1．本表“专业”中研究生专业指研究生一级学科，括号内为二级学科；</w:t>
      </w:r>
    </w:p>
    <w:p>
      <w:pPr>
        <w:pStyle w:val="2"/>
        <w:spacing w:line="400" w:lineRule="exact"/>
        <w:ind w:firstLine="720" w:firstLineChars="300"/>
        <w:rPr>
          <w:rFonts w:eastAsia="宋体" w:cs="黑体"/>
          <w:b w:val="0"/>
          <w:bCs/>
          <w:color w:val="auto"/>
          <w:sz w:val="24"/>
          <w:szCs w:val="24"/>
        </w:rPr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2．本表“专业”中本科类专业为二级学科。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5D0432F0"/>
    <w:rsid w:val="5D0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2022-12-23T08:52:00Z</dcterms:created>
  <dc:creator>。</dc:creator>
  <cp:lastModifiedBy>。</cp:lastModifiedBy>
  <dcterms:modified xsi:type="dcterms:W3CDTF">2022-12-23T08:53:16Z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A397568AD9F44EA8BBAAC0CB9E720E9F</vt:lpwstr>
  </property>
</Properties>
</file>