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福建省机关事业单位招考专业指导目录（202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本目录由招录（聘）主管部门负责解释。</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rPr>
      </w:pP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rPr>
      </w:pPr>
      <w:r>
        <w:rPr>
          <w:rStyle w:val="5"/>
          <w:rFonts w:hint="eastAsia" w:ascii="宋体" w:hAnsi="宋体" w:eastAsia="宋体" w:cs="宋体"/>
          <w:i w:val="0"/>
          <w:caps w:val="0"/>
          <w:color w:val="000000"/>
          <w:spacing w:val="0"/>
          <w:sz w:val="24"/>
          <w:szCs w:val="24"/>
          <w:shd w:val="clear" w:fill="FCFCFC"/>
          <w:lang w:val="en-US" w:eastAsia="zh-CN"/>
        </w:rPr>
        <w:t>一、哲学、文学、历史学大类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1.哲学类：哲学，逻辑学，宗教学，伦理学，马克思主义哲学，中国哲学，外国哲学，美学，科学技术哲学，科学技术史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3.少数民族语言文学类：中国少数民族语言文学（藏语言文学、蒙古语言文学、维吾尔语言文学、朝鲜语言文学、哈萨克语言文学等），中国少数民族语言文化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w:t>
      </w:r>
      <w:bookmarkStart w:id="0" w:name="_GoBack"/>
      <w:bookmarkEnd w:id="0"/>
      <w:r>
        <w:rPr>
          <w:rFonts w:hint="eastAsia" w:ascii="宋体" w:hAnsi="宋体" w:eastAsia="宋体" w:cs="宋体"/>
          <w:i w:val="0"/>
          <w:caps w:val="0"/>
          <w:color w:val="000000"/>
          <w:spacing w:val="0"/>
          <w:sz w:val="24"/>
          <w:szCs w:val="24"/>
          <w:shd w:val="clear" w:fill="FCFCFC"/>
          <w:lang w:val="en-US" w:eastAsia="zh-CN"/>
        </w:rPr>
        <w:t>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二、经济学、管理学大类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14.电商物流类：电子商务，电子商务及法律，商务信息学，物流，物流管理，物流工程，采购（供应）管理，国际物流，现代物流管理，物流信息，物流信息管理，电子商务物流，物流工程与管理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19.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20.图书档案学类：图书馆学，档案（学），信息资源管理，情报学，信息管理与信息系统，图书档案管理，图书情报硕士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三、法学大类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25.民族宗教类：民族学，宗教学，中国少数民族语言文学，民族理论与民族政策，马克思主义民族理论与政策，中国少数民族经济，中国少数民族史，中国少数民族艺术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27.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四、教育学大类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31.科学教育类：科学与技术教育，科学教育，学科教学（化学），学科教学（地理），学科教学（物理），学科教学（生物），课程与教学论（小学教学），小学教育（科学方向）</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五、理学、工学大类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32.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37.天文学类：天文学，天体物理，天体测量与天体力学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38.地质学类：地质学，地球化学，矿物学、岩石学、矿床学，古生物学及地层学，构造地质学，第四纪地质学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40.地球物理学类：地球物理学，地球与空间科学，空间科学与技术，固体地球物理学，空间物理学，信息技术与地球物理，应用地球物理，空间信息与数字技术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41.大气科学类：大气科学，应用气象学，气象学，大气物理学与大气环境，大气科学技术，大气探测技术，应用气象技术，防雷技术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42.海洋科学类：海洋科学，海洋技术，海洋资源与环境，海洋管理，军事海洋学，海洋生物资源与环境，物理海洋学，海洋化学，海洋生物学，海洋地质，海岸带综合管理，海洋物理（学）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43.心理学类：心理学，应用心理学（含临床心理学方向、犯罪心理学、社会心理学、心理咨询等），基础心理学，发展与教育心理学，人格心理学，认知神经科学，临床心理学，应用心理硕士，心理健康教育，心理健康教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44.系统科学类：系统理论，系统科学与工程，系统分析与集成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45.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47.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48.仪器仪表类：测控技术与仪器，电子信息技术及仪器，精密仪器及机械，测试计量技术及仪器，仪器科学与技术，工程硕士（仪器仪表工程），电子测量技术与仪器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51.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52.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53.计算机科学与技术类：计算机硬件技术类，计算机软件技术类，计算机网络技术类，计算机信息管理类，计算机多媒体技术类，计算机专门应用类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54.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55.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56.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58.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59.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60.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61.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62.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63.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64.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65.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66.交通运输类：交通运输综合管理类，交通运输装备类，公路运输类，铁道运输类，城市轨道运输类，水上运输类，民航运输类，港口运输类，管道运输类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67.交通运输综合管理类：交通运输，交通工程，物流工程，交通信息工程及控制，交通运输规划与管理，交通设备与控制工程，救助与打捞工程，交通运输工程，物流工程与管理，供应链管理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68.交通运输装备类：交通设备信息工程，交通建设与装备，载运工具运用工程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69.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70.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71.城市轨道运输类：道路与铁道工程，城市轨道交通车辆，城市轨道交通控制，城市轨道交通工程技术，城市轨道交通运营管理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72.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73.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74.港口运输类：港口业务管理，港口物流设备与自动控制，集装箱运输管理，港口工程技术，报关与国际货运，港口与航运管理，港口机械应用技术，港口物流管理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75.管道运输类：管道工程技术，管道工程施工，管道运输管理，油气储运工程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76.海洋工程类：船舶与海洋工程，船舶与海洋结构物设计制造，轮机工程，运载工具运用工程，水声工程，海洋工程与技术，海洋资源开发技术，船舶电子电气工程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77.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79.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80.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83.工程力学类：理论与应用力学，工程力学，工程结构分析，一般力学与力学基础，固体力学，流体力学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84.生物工程类：生物工程，生物制药，生物医学工程，生物系统工程，生物技术及应用，生物实验技术，生物化工工艺，微生物技术及应用，病原生物学生物工程，微生物学与生化药学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85.农业工程类：农业硕士，农业工程，农业机械化及其自动化，农业电气化（与自动化），农业建筑环境与能源工程，农业水利工程，农业机械化工程，农业水土工程，农业生物环境与能源工程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86.林业工程类：森林工程，木材科学与工程，林产化工，木材科学与技术，林产化学加工，林产化学加工工程，林产科学与化学工程，家具设计与工程，林产化工技术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87.光学工程类：光学工程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88.核科学与技术类：核能科学与工程，核燃料循环与材料，核技术及应用，辐射防护及环境保护，核科学与技术，核工程与核技术，辐射防护与核安全，工程物理，核化工与核燃料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六、医学大类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89.基础医学类：基础医学，人体解剖与组织胚胎学，免疫学，病原生物学，病理生理学，航空、航天和航海医学，运动人体科学，医学实验学，分子生物医学，病理学与病理生理学，转化医学，再生医学，人文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90.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91.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92.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93.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94.法医学类：法医学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95.护理学类：护理学，助产，护理，社区护理，中西医结合护理学，护理硕士，助产学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96.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97.中药学类：中药（学），藏药学，中药资源与开发，蒙药学，中草药栽培与鉴定，生药学，中药制药，维药学（药剂方向），中药鉴定与质量检测技术，现代中药技术，中药学硕士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七、农学大类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98.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99.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100.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101.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102.水产类：水产养殖学，海洋渔业科学与技术，水族科学与技术，捕捞学，渔业资源，水产养殖，水产养殖技术，水生动植物保护，海洋捕捞技术，渔业综合技术，城市渔业，淡水渔业，农业（推广）硕士（渔业方向），水产</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八、军事学大类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104.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105.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106.军事控制测试类：火力指挥与控制工程，测控工程，无人机运用工程，探测工程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107.军事经济管理类：军队财务管理，装备经济管理，军队审计，军队采办，军事组织编制学，军队管理学，部队政治工作，部队财务会计，部队后勤管理，军队政治工作学，军事后勤学，后方专业勤务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108.兵种指挥类：炮兵指挥，防空兵指挥，装甲兵指挥，工程兵指挥，防化兵指挥，联合战役学，军种战役学，合同战术学，兵种战术学，武警指挥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109.航空航天指挥类：航空飞行与指挥，地面领航与航空管制，航天指挥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110.信息作战指挥类：侦察与特种兵指挥，通信指挥，电子对抗指挥与工程，军事情报，作战信息管理，预警探测指挥，作战指挥学，军事运筹学，军事通信学，军事情报学，密码学，军事教育训练学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111.保障指挥类：军事交通指挥与工程，汽车指挥，船艇指挥，航空兵场站指挥，国防工程指挥，装备保障指挥，军需勤务指挥，军事装备学</w:t>
      </w:r>
    </w:p>
    <w:p>
      <w:pPr>
        <w:jc w:val="center"/>
        <w:rPr>
          <w:rFonts w:hint="eastAsia" w:ascii="宋体" w:hAnsi="宋体" w:eastAsia="宋体" w:cs="宋体"/>
          <w:sz w:val="24"/>
          <w:szCs w:val="24"/>
        </w:rPr>
      </w:pPr>
    </w:p>
    <w:sectPr>
      <w:pgSz w:w="11906" w:h="16838"/>
      <w:pgMar w:top="1020" w:right="1020" w:bottom="1020"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ZWQ0NGFlYWE3MjU3ZmJjMmUyOWU1YjNmNjQ0NGEifQ=="/>
  </w:docVars>
  <w:rsids>
    <w:rsidRoot w:val="00000000"/>
    <w:rsid w:val="02137667"/>
    <w:rsid w:val="0469566F"/>
    <w:rsid w:val="1BB24E4C"/>
    <w:rsid w:val="446C2CCE"/>
    <w:rsid w:val="4D646C4E"/>
    <w:rsid w:val="5611078C"/>
    <w:rsid w:val="6AC4260C"/>
    <w:rsid w:val="7A1B24C4"/>
    <w:rsid w:val="7DD5154E"/>
    <w:rsid w:val="7F52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4411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2020-06-18T08:56:00Z</dcterms:created>
  <dc:creator>Administrator</dc:creator>
  <cp:lastModifiedBy>晋江人力资本-婧</cp:lastModifiedBy>
  <cp:lastPrinted>2021-01-04T07:20:00Z</cp:lastPrinted>
  <dcterms:modified xsi:type="dcterms:W3CDTF">2022-09-26T03:23:45Z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6BA0B8FAB36E4D099FAC92AECD21AD99</vt:lpwstr>
  </property>
</Properties>
</file>