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代领委托书</w:t>
      </w: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原因无法亲自到场领取2022年邹平市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教育系统第二批选聘高层次学科教师暨公开引进高层次教育人才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面试评议通知单，特委托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）代领。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center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M0N2IxYjY1MGNkNDY1NGJkNTFlZTIwNDgyNzVmZWQifQ=="/>
  </w:docVars>
  <w:rsids>
    <w:rsidRoot w:val="1D43218C"/>
    <w:rsid w:val="00021009"/>
    <w:rsid w:val="004768AF"/>
    <w:rsid w:val="00504821"/>
    <w:rsid w:val="0065308E"/>
    <w:rsid w:val="007D3C04"/>
    <w:rsid w:val="009C5992"/>
    <w:rsid w:val="009E696B"/>
    <w:rsid w:val="00BC0EFE"/>
    <w:rsid w:val="00C04843"/>
    <w:rsid w:val="00C47759"/>
    <w:rsid w:val="00C90A96"/>
    <w:rsid w:val="00D01513"/>
    <w:rsid w:val="00D511C8"/>
    <w:rsid w:val="00E37D00"/>
    <w:rsid w:val="00F32F6B"/>
    <w:rsid w:val="03B458BF"/>
    <w:rsid w:val="0F0B505B"/>
    <w:rsid w:val="1D43218C"/>
    <w:rsid w:val="20C02A78"/>
    <w:rsid w:val="52BF01FB"/>
    <w:rsid w:val="54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94</Words>
  <Characters>100</Characters>
  <Lines>0</Lines>
  <Paragraphs>0</Paragraphs>
  <TotalTime>4</TotalTime>
  <ScaleCrop>false</ScaleCrop>
  <LinksUpToDate>false</LinksUpToDate>
  <CharactersWithSpaces>222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2021-05-07T09:11:00Z</dcterms:created>
  <dc:creator>刘丽</dc:creator>
  <cp:lastModifiedBy>杨英俏</cp:lastModifiedBy>
  <cp:lastPrinted>2021-05-19T10:20:00Z</cp:lastPrinted>
  <dcterms:modified xsi:type="dcterms:W3CDTF">2022-12-21T06:45:17Z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532CA4E19A674A0EABC0A35DA7346491</vt:lpwstr>
  </property>
</Properties>
</file>