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547"/>
        <w:gridCol w:w="1727"/>
        <w:gridCol w:w="936"/>
        <w:gridCol w:w="828"/>
        <w:gridCol w:w="1550"/>
        <w:gridCol w:w="1383"/>
        <w:gridCol w:w="782"/>
        <w:gridCol w:w="1519"/>
        <w:gridCol w:w="997"/>
        <w:gridCol w:w="1258"/>
        <w:gridCol w:w="1544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巴中市人力资源和社会保障局</w:t>
            </w: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就业见习岗位需求信息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发布时间：</w:t>
            </w:r>
            <w:r>
              <w:rPr>
                <w:rStyle w:val="7"/>
                <w:rFonts w:eastAsia="宋体"/>
                <w:lang w:val="en-US" w:eastAsia="zh-CN" w:bidi="ar"/>
              </w:rPr>
              <w:t>2022</w:t>
            </w:r>
            <w:r>
              <w:rPr>
                <w:rStyle w:val="6"/>
                <w:lang w:val="en-US" w:eastAsia="zh-CN" w:bidi="ar"/>
              </w:rPr>
              <w:t>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区域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就业见习单位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计划招用见习岗位数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见习月数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生活补助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见习单位联系人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见习单位地址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巴中市本级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巴中市艺体幼儿园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赵女士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15608299056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巴中市江北滨河路中段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有特长优先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巴中万博职业技能培训学校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月个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郑女士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13308297888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巴中市巴州区北龛大道27号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带班老师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影视与制作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网络编程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巴中市政协办公室信息中心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2600（其中含考核奖励500元/月）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万先生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13981686204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巴中市江北大道白云台街15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巴中市鑫园创业融资担保有限公司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何先生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18981659505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巴中市巴州区白云台小区凯悦名城9号楼负一层2号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财务及相关专业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风控岗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法律、金融、财务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业务办理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法律、金融、财务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巴中市本级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巴中巴山幺妹家政服务有限公司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会计类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2500+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程女士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18080506166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巴中市巴州区南池南路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3500+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2500+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公文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公文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179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Tc3ZDgzOTgyZDc0MWRmODVkMjk1OGJmYTNmZjIifQ=="/>
  </w:docVars>
  <w:rsids>
    <w:rsidRoot w:val="68574C53"/>
    <w:rsid w:val="0D5A6198"/>
    <w:rsid w:val="1792152E"/>
    <w:rsid w:val="214045B0"/>
    <w:rsid w:val="28107263"/>
    <w:rsid w:val="29F57511"/>
    <w:rsid w:val="2B285689"/>
    <w:rsid w:val="30C407C0"/>
    <w:rsid w:val="368C276E"/>
    <w:rsid w:val="39595BE7"/>
    <w:rsid w:val="3B381CA7"/>
    <w:rsid w:val="4C295E72"/>
    <w:rsid w:val="591B0AF6"/>
    <w:rsid w:val="61937E91"/>
    <w:rsid w:val="63C61E66"/>
    <w:rsid w:val="648D5F82"/>
    <w:rsid w:val="68574C53"/>
    <w:rsid w:val="6ABD6A04"/>
    <w:rsid w:val="6DA22FA5"/>
    <w:rsid w:val="6E237BE1"/>
    <w:rsid w:val="6E9461EE"/>
    <w:rsid w:val="720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9">
    <w:name w:val="font7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851</Words>
  <Characters>1007</Characters>
  <Lines>0</Lines>
  <Paragraphs>0</Paragraphs>
  <TotalTime>282</TotalTime>
  <ScaleCrop>false</ScaleCrop>
  <LinksUpToDate>false</LinksUpToDate>
  <CharactersWithSpaces>1066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2022-08-09T03:25:00Z</dcterms:created>
  <dc:creator>CC</dc:creator>
  <cp:lastModifiedBy>zg</cp:lastModifiedBy>
  <cp:lastPrinted>2022-10-09T06:23:00Z</cp:lastPrinted>
  <dcterms:modified xsi:type="dcterms:W3CDTF">2022-12-20T07:48:09Z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7CFF2A67D5324BA494C71AE73995FFFF</vt:lpwstr>
  </property>
</Properties>
</file>