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百里杜鹃管理区2022年第一批、第三批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“人才强市”暨高层次急需紧缺人才引进面试工作防疫指南</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为做好百里杜鹃管理区2022年第一批、第三批“人才强市”暨高层次急需紧缺人才引进面试工作，根据国务院、省、市应对新冠肺炎疫情防控领导小组近期发布的新冠肺炎疫情防控工作有关要求，确保人才引进期间疫情防控工作到位，特制订本指南。</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一、基本要求</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（四）做好考生服务。做好考务期间考生医疗保障、疫情防控服务工作，及时科学准确为考生防控有关问题解答。</w:t>
      </w:r>
    </w:p>
    <w:p>
      <w:pPr>
        <w:keepNext w:val="0"/>
        <w:keepLines w:val="0"/>
        <w:pageBreakBefore w:val="0"/>
        <w:widowControl w:val="0"/>
        <w:kinsoku/>
        <w:wordWrap/>
        <w:overflowPunct/>
        <w:topLinePunct w:val="0"/>
        <w:autoSpaceDN/>
        <w:bidi w:val="0"/>
        <w:spacing w:line="560" w:lineRule="exact"/>
        <w:ind w:left="-105" w:leftChars="-50" w:right="-105" w:rightChars="-50" w:firstLine="640" w:firstLineChars="200"/>
        <w:jc w:val="left"/>
        <w:textAlignment w:val="auto"/>
        <w:rPr>
          <w:rFonts w:hint="eastAsia" w:ascii="黑体" w:hAnsi="黑体" w:eastAsia="黑体" w:cs="黑体"/>
          <w:sz w:val="32"/>
          <w:szCs w:val="32"/>
        </w:rPr>
      </w:pPr>
      <w:r>
        <w:rPr>
          <w:rFonts w:hint="eastAsia" w:ascii="黑体" w:hAnsi="宋体" w:eastAsia="黑体" w:cs="黑体"/>
          <w:kern w:val="2"/>
          <w:sz w:val="32"/>
          <w:szCs w:val="32"/>
          <w:lang w:val="en-US" w:eastAsia="zh-CN" w:bidi="ar"/>
        </w:rPr>
        <w:t>二、</w:t>
      </w:r>
      <w:r>
        <w:rPr>
          <w:rFonts w:hint="eastAsia" w:ascii="黑体" w:hAnsi="黑体" w:eastAsia="黑体" w:cs="黑体"/>
          <w:sz w:val="32"/>
          <w:szCs w:val="32"/>
        </w:rPr>
        <w:t>面试环节管理</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出入口应安排人员全程值守，配备测温仪、水银温度计、速干手消毒剂等。面试考生进入确认现场必须佩戴口罩，凭有效居民身份证和准考证并通过体温检测等</w:t>
      </w:r>
      <w:bookmarkStart w:id="0" w:name="_GoBack"/>
      <w:bookmarkEnd w:id="0"/>
      <w:r>
        <w:rPr>
          <w:rFonts w:eastAsia="仿宋_GB2312"/>
          <w:sz w:val="32"/>
          <w:szCs w:val="32"/>
        </w:rPr>
        <w:t>合格后方可进入考场。</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2.面试考场管理。</w:t>
      </w:r>
      <w:r>
        <w:rPr>
          <w:rFonts w:eastAsia="仿宋_GB2312"/>
          <w:sz w:val="32"/>
          <w:szCs w:val="32"/>
        </w:rPr>
        <w:t>面试考场必须进行全面清洁消毒，进入考场考试全程必须佩戴口罩，每位面试考生与面试考官间隔需在1米以上，保持考场区域通风顺畅。现场准备速干手消毒剂。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3.候考室管理。</w:t>
      </w:r>
      <w:r>
        <w:rPr>
          <w:rFonts w:eastAsia="仿宋_GB2312"/>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N/>
        <w:bidi w:val="0"/>
        <w:spacing w:line="560" w:lineRule="exact"/>
        <w:ind w:left="-105" w:leftChars="-50" w:right="-105" w:rightChars="-50" w:firstLine="643" w:firstLineChars="200"/>
        <w:jc w:val="left"/>
        <w:textAlignment w:val="auto"/>
        <w:rPr>
          <w:rFonts w:eastAsia="仿宋_GB2312"/>
          <w:sz w:val="32"/>
          <w:szCs w:val="32"/>
        </w:rPr>
      </w:pPr>
      <w:r>
        <w:rPr>
          <w:rFonts w:eastAsia="仿宋_GB2312"/>
          <w:b/>
          <w:bCs/>
          <w:sz w:val="32"/>
          <w:szCs w:val="32"/>
        </w:rPr>
        <w:t>4.面试考官及工作人员的管理。</w:t>
      </w:r>
      <w:r>
        <w:rPr>
          <w:rFonts w:eastAsia="仿宋_GB2312"/>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三、工作措施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0"/>
          <w:sz w:val="32"/>
          <w:szCs w:val="32"/>
          <w:lang w:val="en-US" w:eastAsia="zh-CN" w:bidi="ar"/>
        </w:rPr>
        <w:t>按照</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谁组织、谁负责、谁举办、谁负责</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的原则，严格落实考生、考务工作人员健康管理主体责任，安全有序组织好面试工作。对考生、考务工作人员开展健康监测等工作，做到应查尽查、不漏</w:t>
      </w:r>
      <w:r>
        <w:rPr>
          <w:rFonts w:hint="eastAsia" w:ascii="仿宋_GB2312" w:hAnsi="Times New Roman" w:eastAsia="仿宋_GB2312" w:cs="仿宋_GB2312"/>
          <w:kern w:val="2"/>
          <w:sz w:val="32"/>
          <w:szCs w:val="32"/>
          <w:lang w:val="en-US" w:eastAsia="zh-CN" w:bidi="ar"/>
        </w:rPr>
        <w:t>一人。健康筛查不合格者不得参加面试和考务工作。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（一）面试前疫情防控要求</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楷体" w:hAnsi="楷体" w:eastAsia="楷体" w:cs="楷体"/>
          <w:b/>
          <w:bCs/>
          <w:kern w:val="2"/>
          <w:sz w:val="32"/>
          <w:szCs w:val="32"/>
        </w:rPr>
      </w:pPr>
      <w:r>
        <w:rPr>
          <w:rFonts w:hint="eastAsia" w:ascii="仿宋_GB2312" w:hAnsi="Calibri" w:eastAsia="仿宋_GB2312" w:cs="仿宋_GB2312"/>
          <w:b/>
          <w:bCs/>
          <w:kern w:val="2"/>
          <w:sz w:val="32"/>
          <w:szCs w:val="32"/>
          <w:lang w:val="en-US" w:eastAsia="zh-CN" w:bidi="ar"/>
        </w:rPr>
        <w:t>1.</w:t>
      </w:r>
      <w:r>
        <w:rPr>
          <w:rFonts w:hint="eastAsia" w:ascii="楷体" w:hAnsi="楷体" w:eastAsia="楷体" w:cs="楷体"/>
          <w:b/>
          <w:bCs/>
          <w:kern w:val="2"/>
          <w:sz w:val="32"/>
          <w:szCs w:val="32"/>
          <w:lang w:val="en-US" w:eastAsia="zh-CN" w:bidi="ar"/>
        </w:rPr>
        <w:t>不能参加面试人员和参加考务工作人员</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default" w:ascii="仿宋_GB2312" w:eastAsia="仿宋_GB2312" w:cs="仿宋_GB2312"/>
          <w:kern w:val="2"/>
          <w:sz w:val="32"/>
          <w:szCs w:val="32"/>
          <w:lang w:val="en-US" w:eastAsia="zh-CN"/>
        </w:rPr>
      </w:pPr>
      <w:r>
        <w:rPr>
          <w:rFonts w:hint="eastAsia" w:ascii="仿宋_GB2312" w:eastAsia="仿宋_GB2312" w:cs="仿宋_GB2312"/>
          <w:kern w:val="2"/>
          <w:sz w:val="32"/>
          <w:szCs w:val="32"/>
          <w:lang w:eastAsia="zh-CN"/>
        </w:rPr>
        <w:t>（</w:t>
      </w:r>
      <w:r>
        <w:rPr>
          <w:rFonts w:hint="eastAsia" w:ascii="仿宋_GB2312" w:eastAsia="仿宋_GB2312" w:cs="仿宋_GB2312"/>
          <w:kern w:val="2"/>
          <w:sz w:val="32"/>
          <w:szCs w:val="32"/>
          <w:lang w:val="en-US" w:eastAsia="zh-CN"/>
        </w:rPr>
        <w:t>1</w:t>
      </w:r>
      <w:r>
        <w:rPr>
          <w:rFonts w:hint="eastAsia" w:ascii="仿宋_GB2312" w:eastAsia="仿宋_GB2312" w:cs="仿宋_GB2312"/>
          <w:kern w:val="2"/>
          <w:sz w:val="32"/>
          <w:szCs w:val="32"/>
          <w:lang w:eastAsia="zh-CN"/>
        </w:rPr>
        <w:t>）无</w:t>
      </w:r>
      <w:r>
        <w:rPr>
          <w:rFonts w:hint="eastAsia" w:ascii="仿宋_GB2312" w:eastAsia="仿宋_GB2312" w:cs="仿宋_GB2312"/>
          <w:kern w:val="2"/>
          <w:sz w:val="32"/>
          <w:szCs w:val="32"/>
          <w:lang w:val="en-US" w:eastAsia="zh-CN"/>
        </w:rPr>
        <w:t>48小时核酸检测阴性证明的；</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（2）自接到通知起，如有出现体温高于37.3℃、乏力、咳嗽、腹泻、呕吐、嗅觉或味觉减退等症状，未排除传染病的人员。</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kern w:val="2"/>
          <w:sz w:val="32"/>
          <w:szCs w:val="32"/>
        </w:rPr>
      </w:pPr>
      <w:r>
        <w:rPr>
          <w:rFonts w:hint="eastAsia" w:ascii="仿宋_GB2312" w:hAnsi="Calibri" w:eastAsia="仿宋_GB2312" w:cs="仿宋_GB2312"/>
          <w:b/>
          <w:bCs/>
          <w:kern w:val="2"/>
          <w:sz w:val="32"/>
          <w:szCs w:val="32"/>
          <w:lang w:val="en-US" w:eastAsia="zh-CN" w:bidi="ar"/>
        </w:rPr>
        <w:t>2.面试前健康监测</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所有参加面试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未排除传染病的不得参加面试和考务工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kern w:val="2"/>
          <w:sz w:val="32"/>
          <w:szCs w:val="32"/>
        </w:rPr>
      </w:pPr>
      <w:r>
        <w:rPr>
          <w:rFonts w:hint="eastAsia" w:ascii="仿宋_GB2312" w:hAnsi="Calibri" w:eastAsia="仿宋_GB2312" w:cs="仿宋_GB2312"/>
          <w:b/>
          <w:bCs/>
          <w:kern w:val="2"/>
          <w:sz w:val="32"/>
          <w:szCs w:val="32"/>
          <w:lang w:val="en-US" w:eastAsia="zh-CN" w:bidi="ar"/>
        </w:rPr>
        <w:t>3.面试前疫苗接种</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1）按照“应接尽接”要求，所有面试考生、考务工作人员符合接种条件的须在面试前完成新冠病毒疫苗全程接种（如已具备加强针接种条件，需完成加强针接种），尚未完成接种的无禁忌症人员，原则上不参加面试。</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105" w:leftChars="-50" w:right="-105" w:rightChars="-5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（二）考生管理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所有考生应根据当前防控要求做好相应准备，确保面试当天能顺利参加，因不符合防控要求不能参加面试的考生自行承担后果。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考生在面试当日考生应尽早到达考点，在考点入场检测处，要提前</w:t>
      </w:r>
      <w:r>
        <w:rPr>
          <w:rFonts w:hint="eastAsia" w:ascii="仿宋_GB2312" w:eastAsia="仿宋_GB2312" w:cs="仿宋_GB2312"/>
          <w:kern w:val="2"/>
          <w:sz w:val="32"/>
          <w:szCs w:val="32"/>
          <w:lang w:val="en-US" w:eastAsia="zh-CN"/>
        </w:rPr>
        <w:t>准备48小时核酸检测阴性证明</w:t>
      </w:r>
      <w:r>
        <w:rPr>
          <w:rFonts w:hint="eastAsia" w:ascii="仿宋_GB2312" w:hAnsi="Times New Roman" w:eastAsia="仿宋_GB2312" w:cs="仿宋_GB2312"/>
          <w:kern w:val="0"/>
          <w:sz w:val="32"/>
          <w:szCs w:val="32"/>
          <w:lang w:val="en-US" w:eastAsia="zh-CN" w:bidi="ar"/>
        </w:rPr>
        <w:t>、</w:t>
      </w:r>
      <w:r>
        <w:rPr>
          <w:rFonts w:hint="eastAsia" w:ascii="仿宋_GB2312" w:hAnsi="Times New Roman" w:eastAsia="仿宋_GB2312" w:cs="仿宋_GB2312"/>
          <w:kern w:val="2"/>
          <w:sz w:val="32"/>
          <w:szCs w:val="32"/>
          <w:lang w:val="en-US" w:eastAsia="zh-CN" w:bidi="ar"/>
        </w:rPr>
        <w:t>做好入场检测准备，确保入场时间充足、秩序良好。</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面试结束，考生要按指令有序离场，不得拥挤扎堆，保持适当安全距离。废弃口罩应自行带走或扔到指定垃圾桶，不得随意丢弃。</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考生须关注国家、省、市新冠肺炎常态化防控最新要求并严格遵守。因不遵守疫情防控规定造成的一切后果由考生自负。</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bidi="ar"/>
        </w:rPr>
        <w:t>（三）应急管理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1.入场监测时有关情况处置</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面试当天考点入场检测处报到时，考生或工作员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名工作人员陪同到就近医院进行评估，评估为不能参加面试，考生仍拒绝签字的，由现场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名以上处置人员共同签字确认。</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2.面试过程中有关情况处理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名以上处置人员共同签字确认；经相关医务人员评估可以继续面试的，应安排在备用候考室等待面试安排。</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3" w:firstLineChars="200"/>
        <w:jc w:val="both"/>
        <w:textAlignment w:val="auto"/>
        <w:rPr>
          <w:rFonts w:hint="eastAsia" w:ascii="仿宋_GB2312"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3.其他紧急情况处置</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）考点考场出现经相关医务人员评估后被终止面试或移至备用隔离考场面试的考生，现场工作人员要根据实际情况对现场其他考生做好解释工作。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）考点考场出现经相关医务人员评估后被终止面试或移至备用隔离考场面试的考生，协助卫生健康部门须按防疫要求做好相关人员的追踪管理。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105" w:leftChars="-50" w:right="-105" w:rightChars="-50" w:firstLine="640" w:firstLineChars="200"/>
        <w:jc w:val="both"/>
        <w:textAlignment w:val="auto"/>
        <w:rPr>
          <w:rFonts w:hint="default" w:ascii="Calibri" w:hAnsi="Calibri" w:cs="Times New Roman"/>
          <w:kern w:val="2"/>
          <w:sz w:val="21"/>
          <w:szCs w:val="21"/>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）如出现考生或工作人员被诊断为确诊或疑似病例的，协助卫生健康部门按相关疫情防控处置要求做好人员排查、环境消毒等疫情防控工作。</w:t>
      </w:r>
    </w:p>
    <w:p/>
    <w:p>
      <w:pPr>
        <w:pStyle w:val="2"/>
      </w:pPr>
    </w:p>
    <w:p>
      <w:pPr>
        <w:pStyle w:val="2"/>
      </w:pPr>
    </w:p>
    <w:p>
      <w:pPr>
        <w:pStyle w:val="2"/>
        <w:ind w:firstLine="3520" w:firstLineChars="1100"/>
        <w:rPr>
          <w:rFonts w:hint="default" w:ascii="仿宋_GB2312" w:hAnsi="Times New Roman" w:eastAsia="仿宋_GB2312" w:cs="仿宋_GB2312"/>
          <w:kern w:val="2"/>
          <w:sz w:val="32"/>
          <w:szCs w:val="32"/>
          <w:lang w:val="en-US" w:eastAsia="zh-CN" w:bidi="ar"/>
        </w:rPr>
      </w:pPr>
    </w:p>
    <w:sectPr>
      <w:pgSz w:w="11906" w:h="16838"/>
      <w:pgMar w:top="215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MWMzYjljNTEzOGZlYWFjMGNmZWYyNjczN2RhOTUifQ=="/>
  </w:docVars>
  <w:rsids>
    <w:rsidRoot w:val="00000000"/>
    <w:rsid w:val="00FA5627"/>
    <w:rsid w:val="02F029EF"/>
    <w:rsid w:val="03CC315E"/>
    <w:rsid w:val="07091040"/>
    <w:rsid w:val="07893F2F"/>
    <w:rsid w:val="097C1F9D"/>
    <w:rsid w:val="09D771D4"/>
    <w:rsid w:val="0A7427FF"/>
    <w:rsid w:val="0AD427C2"/>
    <w:rsid w:val="0B462863"/>
    <w:rsid w:val="0C0D7353"/>
    <w:rsid w:val="0CD747CE"/>
    <w:rsid w:val="0EF45701"/>
    <w:rsid w:val="11BA3663"/>
    <w:rsid w:val="133E02C4"/>
    <w:rsid w:val="13C03BCE"/>
    <w:rsid w:val="15393438"/>
    <w:rsid w:val="155E69FB"/>
    <w:rsid w:val="15BD5E17"/>
    <w:rsid w:val="195D7684"/>
    <w:rsid w:val="1B8608F1"/>
    <w:rsid w:val="1CD13F56"/>
    <w:rsid w:val="1E212643"/>
    <w:rsid w:val="1F1F544D"/>
    <w:rsid w:val="1FED1A1A"/>
    <w:rsid w:val="202B13C9"/>
    <w:rsid w:val="249408F1"/>
    <w:rsid w:val="25301D11"/>
    <w:rsid w:val="25F74A2E"/>
    <w:rsid w:val="268C2B28"/>
    <w:rsid w:val="280F06E7"/>
    <w:rsid w:val="2BB90EC9"/>
    <w:rsid w:val="2ECD54C5"/>
    <w:rsid w:val="2F041F69"/>
    <w:rsid w:val="30536D05"/>
    <w:rsid w:val="31B33921"/>
    <w:rsid w:val="32430FFB"/>
    <w:rsid w:val="33175CBB"/>
    <w:rsid w:val="33A40D37"/>
    <w:rsid w:val="348F0527"/>
    <w:rsid w:val="34BF0E0C"/>
    <w:rsid w:val="35C75FCD"/>
    <w:rsid w:val="36780EB8"/>
    <w:rsid w:val="37503F9E"/>
    <w:rsid w:val="39C67706"/>
    <w:rsid w:val="39D77252"/>
    <w:rsid w:val="3A6B10EF"/>
    <w:rsid w:val="3BB1191E"/>
    <w:rsid w:val="3D436353"/>
    <w:rsid w:val="3D790ED4"/>
    <w:rsid w:val="3E1D4CC1"/>
    <w:rsid w:val="3E614CE2"/>
    <w:rsid w:val="42424E2B"/>
    <w:rsid w:val="44A4216B"/>
    <w:rsid w:val="4557299B"/>
    <w:rsid w:val="459260C9"/>
    <w:rsid w:val="460F14C8"/>
    <w:rsid w:val="48440657"/>
    <w:rsid w:val="48B16866"/>
    <w:rsid w:val="494B0A69"/>
    <w:rsid w:val="4DAD0C10"/>
    <w:rsid w:val="4E834801"/>
    <w:rsid w:val="4FED27B5"/>
    <w:rsid w:val="5037387C"/>
    <w:rsid w:val="50B82D80"/>
    <w:rsid w:val="53B06098"/>
    <w:rsid w:val="54494C3F"/>
    <w:rsid w:val="562722FF"/>
    <w:rsid w:val="57CA34A1"/>
    <w:rsid w:val="57F92DBD"/>
    <w:rsid w:val="5CF34B49"/>
    <w:rsid w:val="5E9807BF"/>
    <w:rsid w:val="619017BF"/>
    <w:rsid w:val="634265E1"/>
    <w:rsid w:val="65B95122"/>
    <w:rsid w:val="68953116"/>
    <w:rsid w:val="6B0B7C00"/>
    <w:rsid w:val="6C574132"/>
    <w:rsid w:val="6D723F67"/>
    <w:rsid w:val="6F2E3EBD"/>
    <w:rsid w:val="6F9E6487"/>
    <w:rsid w:val="71877260"/>
    <w:rsid w:val="723A52A7"/>
    <w:rsid w:val="729F71A4"/>
    <w:rsid w:val="75ED062E"/>
    <w:rsid w:val="7671125F"/>
    <w:rsid w:val="7AB557C8"/>
    <w:rsid w:val="7C7A4BE6"/>
    <w:rsid w:val="7D036989"/>
    <w:rsid w:val="7D2F777E"/>
    <w:rsid w:val="7D6C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PwC Normal"/>
    <w:basedOn w:val="1"/>
    <w:qFormat/>
    <w:uiPriority w:val="0"/>
    <w:pPr>
      <w:keepNext w:val="0"/>
      <w:keepLines w:val="0"/>
      <w:widowControl w:val="0"/>
      <w:suppressLineNumbers w:val="0"/>
      <w:spacing w:before="180" w:beforeAutospacing="0" w:after="180" w:afterAutospacing="0" w:line="240" w:lineRule="atLeast"/>
      <w:jc w:val="both"/>
    </w:pPr>
    <w:rPr>
      <w:rFonts w:hint="default" w:ascii="Calibri" w:hAnsi="Calibri" w:eastAsia="宋体" w:cs="Times New Roman"/>
      <w:kern w:val="2"/>
      <w:sz w:val="21"/>
      <w:szCs w:val="21"/>
      <w:lang w:val="en-US" w:eastAsia="zh-CN" w:bidi="ar"/>
    </w:r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cs="Times New Roman"/>
      <w:bCs/>
      <w:kern w:val="2"/>
      <w:sz w:val="21"/>
      <w:szCs w:val="21"/>
      <w:lang w:val="en-US" w:eastAsia="zh-CN" w:bidi="ar"/>
    </w:rPr>
  </w:style>
  <w:style w:type="paragraph" w:styleId="4">
    <w:name w:val="Normal (Web)"/>
    <w:basedOn w:val="1"/>
    <w:qFormat/>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paragraph" w:customStyle="1" w:styleId="7">
    <w:name w:val="Body Text Indent1"/>
    <w:basedOn w:val="1"/>
    <w:uiPriority w:val="0"/>
    <w:pPr>
      <w:keepNext w:val="0"/>
      <w:keepLines w:val="0"/>
      <w:widowControl w:val="0"/>
      <w:suppressLineNumbers w:val="0"/>
      <w:spacing w:before="0" w:beforeAutospacing="0" w:after="0" w:afterAutospacing="0"/>
      <w:ind w:left="0" w:right="0" w:firstLine="420" w:firstLineChars="140"/>
      <w:jc w:val="both"/>
    </w:pPr>
    <w:rPr>
      <w:rFonts w:hint="default" w:ascii="Calibri" w:hAnsi="Calibri"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2198</Words>
  <Characters>2226</Characters>
  <Lines>0</Lines>
  <Paragraphs>0</Paragraphs>
  <TotalTime>5</TotalTime>
  <ScaleCrop>false</ScaleCrop>
  <LinksUpToDate>false</LinksUpToDate>
  <CharactersWithSpaces>2228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2022-11-19T01:33:00Z</dcterms:created>
  <dc:creator>zh</dc:creator>
  <cp:lastModifiedBy>丹丹</cp:lastModifiedBy>
  <cp:lastPrinted>2022-12-20T09:21:00Z</cp:lastPrinted>
  <dcterms:modified xsi:type="dcterms:W3CDTF">2022-12-21T00:58:51Z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2BB843A518B9479987EAB40ED4498AF8</vt:lpwstr>
  </property>
</Properties>
</file>