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附件2-1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2022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年荔湾区石围塘街道公开招聘编外人员岗位需求表</w:t>
      </w:r>
    </w:p>
    <w:tbl>
      <w:tblPr>
        <w:tblStyle w:val="5"/>
        <w:tblW w:w="151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050"/>
        <w:gridCol w:w="1260"/>
        <w:gridCol w:w="1965"/>
        <w:gridCol w:w="1125"/>
        <w:gridCol w:w="438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党建指导员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公共服务类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本科或以上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  <w:t>周岁以下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负责协助街道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  <w:t>完成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党建指导相关工作。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1.具有良好的职业道德，较强工作责任感及保密意识，听从上级安排，服从调配管理，具有吃苦耐劳、敬业奉献精神；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中共党员，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具有3年以上党龄</w:t>
            </w:r>
            <w:r>
              <w:rPr>
                <w:rFonts w:hint="eastAsia" w:eastAsia="宋体" w:cs="宋体"/>
                <w:sz w:val="20"/>
                <w:szCs w:val="20"/>
                <w:lang w:val="en-US" w:eastAsia="zh-CN"/>
              </w:rPr>
              <w:t>，</w:t>
            </w: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条件特别优秀的</w:t>
            </w:r>
            <w:r>
              <w:rPr>
                <w:rFonts w:hint="eastAsia" w:eastAsia="宋体" w:cs="宋体"/>
                <w:sz w:val="20"/>
                <w:szCs w:val="20"/>
                <w:lang w:val="en-US" w:eastAsia="zh-CN"/>
              </w:rPr>
              <w:t>（如    211学历或有发表文章）</w:t>
            </w: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，经报区委组织部审核批准，可适当放宽党龄年限。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3.有较强的写作能力和组织能力；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4.有党建指导方面的工作经验者优先。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党建组织员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公共服务类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本科或以上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  <w:t>周岁以下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负责协助街道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  <w:t>完成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党建组织员相关工作。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1、具有良好的职业道德，较强工作责任感及保密意识，听从上级安排，服从调配管理，具有吃苦耐劳、敬业奉献精神；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2、愿意履行聘用岗位职责与义务，无违法违纪行为，无违反计划生育政策，热爱基层社区服务工作；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3、中共党员，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具有1年以上党龄，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有党建组织工作经验者优先。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公共服务类协管员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城市管理类协管员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大专或以上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  <w:t>周岁以下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负责协助街道完成城市管理相关工作。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1、具有良好的职业道德，较强工作责任感及保密意识，听从上级安排，服从调配管理，具有吃苦耐劳、敬业奉献精神；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2、具备基本的法律知识，适应户外工作，能协助执法人员完成执法任务，男性优先；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3、同等条件下，法律专业、退役军人优先。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社区治理类协管员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社区治理类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大专或以上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  <w:t>周岁以下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负责街道完成禁毒相关工作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1、具有良好的职业道德，较强工作责任感及保密意识，听从上级安排，服从调配管理，具有吃苦耐劳、敬业奉献精神；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2.熟悉办公软件等电脑操作，有驾照会开车</w:t>
            </w:r>
            <w:r>
              <w:rPr>
                <w:rFonts w:ascii="宋体" w:hAnsi="宋体" w:eastAsia="宋体" w:cs="宋体"/>
                <w:sz w:val="20"/>
                <w:szCs w:val="20"/>
              </w:rPr>
              <w:t>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社区治理类协管员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社区治理类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大专或以上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  <w:t>周岁以下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负责协助街道完成出租屋管理等相关工作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1.具有良好的职业道德，较强工作责任感及保密意识，听从上级安排，服从调配管理，具有吃苦耐劳、敬业奉献精神；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2.掌握相关的政策和法律知识，熟悉Windows Office等办公软件操作。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3.有出管工作经验，每周需外勤工作和晚班巡察出租屋，男性有经验者年龄可放宽到45周岁以下。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公共服务类协管员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公共服务类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大专或以上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35周岁以下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负责协助街道完成公共服务类相关工作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方正公文仿宋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、具有良好的职业道德，较强工作责任感及保密意识，听从上级安排，服从调配管理，具有吃苦耐劳、敬业奉献精神；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2、愿意履行聘用岗位职责与义务，无违法违纪行为，无违反计划生育政策，热爱基层社区服务工作；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3、具有较好的文字书写、语言表达及计算机应用操作能力，具有较强的组织协调、沟通能力；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4、同等条件下，有社工资格证者优先；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5、同等条件下，有街道工作经验者优先</w:t>
            </w:r>
            <w:r>
              <w:rPr>
                <w:rFonts w:ascii="宋体" w:hAnsi="宋体" w:eastAsia="宋体" w:cs="宋体"/>
                <w:sz w:val="24"/>
                <w:szCs w:val="24"/>
              </w:rPr>
              <w:t>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</w:tbl>
    <w:p>
      <w:pPr>
        <w:pStyle w:val="8"/>
        <w:jc w:val="both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  <w:sectPr>
          <w:pgSz w:w="16838" w:h="11906" w:orient="landscape"/>
          <w:pgMar w:top="1134" w:right="567" w:bottom="1134" w:left="567" w:header="851" w:footer="567" w:gutter="0"/>
          <w:cols w:space="0" w:num="1"/>
          <w:docGrid w:type="linesAndChars" w:linePitch="631" w:charSpace="-84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44138"/>
    <w:rsid w:val="5934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2022-12-20T06:24:00Z</dcterms:created>
  <dc:creator>bgs</dc:creator>
  <cp:lastModifiedBy>bgs</cp:lastModifiedBy>
  <dcterms:modified xsi:type="dcterms:W3CDTF">2022-12-20T06:25:29Z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F22077D614974B0FAA7482DFDD1F9E68</vt:lpwstr>
  </property>
</Properties>
</file>