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56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 xml:space="preserve">附件 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  <w:t>4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after="0" w:afterLines="100" w:line="240" w:lineRule="auto"/>
        <w:ind w:firstLine="0" w:firstLineChars="0"/>
        <w:jc w:val="center"/>
        <w:textAlignment w:val="baseline"/>
        <w:rPr>
          <w:rFonts w:hint="eastAsia" w:ascii="宋体" w:hAnsi="宋体" w:eastAsia="宋体" w:cs="宋体"/>
          <w:b/>
          <w:bCs/>
          <w:spacing w:val="-1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1"/>
          <w:sz w:val="44"/>
          <w:szCs w:val="44"/>
        </w:rPr>
        <w:t>太亚云</w:t>
      </w:r>
      <w:r>
        <w:rPr>
          <w:rFonts w:hint="eastAsia" w:ascii="宋体" w:hAnsi="宋体" w:eastAsia="宋体" w:cs="宋体"/>
          <w:b/>
          <w:bCs/>
          <w:spacing w:val="-1"/>
          <w:sz w:val="44"/>
          <w:szCs w:val="44"/>
          <w:lang w:val="en-US" w:eastAsia="zh-CN"/>
        </w:rPr>
        <w:t>面试</w:t>
      </w:r>
      <w:r>
        <w:rPr>
          <w:rFonts w:hint="eastAsia" w:ascii="宋体" w:hAnsi="宋体" w:eastAsia="宋体" w:cs="宋体"/>
          <w:b/>
          <w:bCs/>
          <w:spacing w:val="-1"/>
          <w:sz w:val="44"/>
          <w:szCs w:val="44"/>
        </w:rPr>
        <w:t>系统操作说明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硬件要求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1.考生端硬件要求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(1)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 xml:space="preserve">一台操作系统为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Win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>7 或以上且带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清晰摄像和录音功能的电</w:t>
      </w:r>
      <w:r>
        <w:rPr>
          <w:rFonts w:hint="eastAsia" w:ascii="宋体" w:hAnsi="宋体" w:eastAsia="宋体" w:cs="宋体"/>
          <w:b/>
          <w:bCs/>
          <w:spacing w:val="-6"/>
          <w:sz w:val="28"/>
          <w:szCs w:val="28"/>
        </w:rPr>
        <w:t>脑，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确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保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关闭电脑屏保和电脑系统不休眠 (注意：摄像头应保证视频</w:t>
      </w:r>
      <w:r>
        <w:rPr>
          <w:rFonts w:hint="eastAsia" w:ascii="宋体" w:hAnsi="宋体" w:eastAsia="宋体" w:cs="宋体"/>
          <w:b w:val="0"/>
          <w:bCs w:val="0"/>
          <w:spacing w:val="-4"/>
          <w:sz w:val="28"/>
          <w:szCs w:val="28"/>
        </w:rPr>
        <w:t>图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像清晰，拾音器应确保录音清楚)；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right="78" w:firstLine="56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1"/>
          <w:sz w:val="28"/>
          <w:szCs w:val="28"/>
        </w:rPr>
        <w:t>(2)一台带清晰摄像和录音功能的移动终端，须确保电力充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足(手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机或平板电脑皆可)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2.面试环境要求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6" w:right="78" w:firstLine="56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1"/>
          <w:sz w:val="28"/>
          <w:szCs w:val="28"/>
        </w:rPr>
        <w:t>(1)考生应自行提供独立封闭无其他人、无外界干扰的安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静场所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作为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面试空间环境。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52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(2)确保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房间宽带或无线网络畅通，用于监控的手机网络信号强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确保面试期间不间断，面试视频顺利上传。为确保设备终端正常在线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建议电脑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及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移动终端使用不同上网方式，考试期间保持移动终端无通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讯呼入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(无通讯呼入方式小提醒：呼叫转移、手机管家来电拦截、退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出微信等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通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讯软件登录等方式，建议考生根据各自移动终端实际情况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采取措施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)。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52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(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)</w:t>
      </w: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</w:rPr>
        <w:t>考生周</w:t>
      </w:r>
      <w:r>
        <w:rPr>
          <w:rFonts w:hint="eastAsia" w:ascii="宋体" w:hAnsi="宋体" w:eastAsia="宋体" w:cs="宋体"/>
          <w:b w:val="0"/>
          <w:bCs w:val="0"/>
          <w:spacing w:val="3"/>
          <w:sz w:val="28"/>
          <w:szCs w:val="28"/>
        </w:rPr>
        <w:t>边不得出现书籍、与考试无关的电子设备等物</w:t>
      </w:r>
      <w:r>
        <w:rPr>
          <w:rFonts w:hint="eastAsia" w:ascii="宋体" w:hAnsi="宋体" w:eastAsia="宋体" w:cs="宋体"/>
          <w:b w:val="0"/>
          <w:bCs w:val="0"/>
          <w:spacing w:val="3"/>
          <w:sz w:val="28"/>
          <w:szCs w:val="28"/>
          <w:lang w:val="en-US" w:eastAsia="zh-CN"/>
        </w:rPr>
        <w:t>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二、软件要求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4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1.</w:t>
      </w:r>
      <w:r>
        <w:rPr>
          <w:rFonts w:hint="eastAsia" w:ascii="宋体" w:hAnsi="宋体" w:eastAsia="宋体" w:cs="宋体"/>
          <w:b w:val="0"/>
          <w:bCs w:val="0"/>
          <w:color w:val="FF0000"/>
          <w:spacing w:val="-4"/>
          <w:position w:val="26"/>
          <w:sz w:val="28"/>
          <w:szCs w:val="28"/>
        </w:rPr>
        <w:t>电脑终端安装谷歌浏览器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，关闭360卫士、腾讯电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  <w:lang w:val="en-US" w:eastAsia="zh-CN"/>
        </w:rPr>
        <w:t>脑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管理、联想等杀毒软件。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48" w:firstLine="54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  <w:lang w:val="en-US" w:eastAsia="zh-CN"/>
        </w:rPr>
        <w:sectPr>
          <w:pgSz w:w="11906" w:h="16839"/>
          <w:pgMar w:top="1431" w:right="1721" w:bottom="0" w:left="1785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8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eastAsia="zh-CN"/>
        </w:rPr>
        <w:t>移动终端安装“太亚云面试”APP客户端，扫描下方二维码下载并安装(使用安卓设备)，</w:t>
      </w: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  <w:t>或者用微信扫码/搜索小程序“太亚云考试”。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1752" w:firstLineChars="6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2893695</wp:posOffset>
            </wp:positionH>
            <wp:positionV relativeFrom="page">
              <wp:posOffset>2017395</wp:posOffset>
            </wp:positionV>
            <wp:extent cx="1450975" cy="1450975"/>
            <wp:effectExtent l="0" t="0" r="9525" b="9525"/>
            <wp:wrapTopAndBottom/>
            <wp:docPr id="5" name="图片 5" descr="29eb778b76ea103412df407db8af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eb778b76ea103412df407db8afd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1680" w:firstLineChars="6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848995</wp:posOffset>
            </wp:positionH>
            <wp:positionV relativeFrom="page">
              <wp:posOffset>2025015</wp:posOffset>
            </wp:positionV>
            <wp:extent cx="1483360" cy="1459230"/>
            <wp:effectExtent l="0" t="0" r="2540" b="1270"/>
            <wp:wrapSquare wrapText="bothSides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安卓客户端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三、操作流程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设备测试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——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由考生自主完成，不限制测试次数，考生可进行多次测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试以保证符合面试环境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设置要求。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集中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模拟考试——</w:t>
      </w:r>
      <w:r>
        <w:rPr>
          <w:rFonts w:hint="eastAsia" w:ascii="宋体" w:hAnsi="宋体" w:eastAsia="宋体" w:cs="宋体"/>
          <w:b w:val="0"/>
          <w:bCs w:val="0"/>
          <w:spacing w:val="-4"/>
          <w:sz w:val="28"/>
          <w:szCs w:val="28"/>
        </w:rPr>
        <w:t>与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正式考试一样，考生需在规定时间内登录系统并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完成签到，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才能参加模拟考试，未在规定时间内完成签到，则不能参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加模拟考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正式考试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——考生需在规定内登录系统签到，签到时间截止后，系统不再允许考生进入本场考试界面；</w:t>
      </w:r>
      <w:r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  <w:t>未在规定时间内签到或面试中途强行退出系统的，均按弃考处理。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以下为自测、模拟考试、正式考试相关操作流程：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  <w:t>登录流程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1.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打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开电脑,关闭360卫士、腾讯电脑管家、联想等杀毒软件,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打开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电脑谷歌浏览器，登入</w:t>
      </w:r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u w:val="single"/>
        </w:rPr>
        <w:t>https://ms.gd-pa.cn。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2.考生选择</w:t>
      </w:r>
      <w:r>
        <w:rPr>
          <w:rFonts w:hint="eastAsia" w:ascii="宋体" w:hAnsi="宋体" w:eastAsia="宋体" w:cs="宋体"/>
          <w:b/>
          <w:bCs/>
          <w:color w:val="FF0000"/>
          <w:spacing w:val="-1"/>
          <w:sz w:val="28"/>
          <w:szCs w:val="28"/>
          <w:highlight w:val="yellow"/>
        </w:rPr>
        <w:t>对应的入口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进入个人登录页面。(如图)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sectPr>
          <w:pgSz w:w="11906" w:h="16839"/>
          <w:pgMar w:top="1431" w:right="1700" w:bottom="0" w:left="1785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20523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right="96" w:firstLine="520" w:firstLineChars="200"/>
        <w:jc w:val="both"/>
        <w:textAlignment w:val="baseline"/>
        <w:rPr>
          <w:rFonts w:hint="eastAsia" w:ascii="宋体" w:hAnsi="宋体" w:eastAsia="宋体" w:cs="宋体"/>
          <w:spacing w:val="-10"/>
          <w:sz w:val="28"/>
          <w:szCs w:val="28"/>
        </w:rPr>
      </w:pPr>
      <w:r>
        <w:rPr>
          <w:rFonts w:hint="eastAsia" w:ascii="宋体" w:hAnsi="宋体" w:eastAsia="宋体" w:cs="宋体"/>
          <w:spacing w:val="-10"/>
          <w:sz w:val="28"/>
          <w:szCs w:val="28"/>
        </w:rPr>
        <w:t>3.输入考生手机号(默认与报名所填个人手机号一致)，身份类型选择</w:t>
      </w:r>
      <w:r>
        <w:rPr>
          <w:rFonts w:hint="eastAsia" w:ascii="宋体" w:hAnsi="宋体" w:eastAsia="宋体" w:cs="宋体"/>
          <w:spacing w:val="-1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>考生，输入验证码，获取手机验证码后登录。(如图)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320167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58" w:firstLineChars="200"/>
        <w:jc w:val="both"/>
        <w:textAlignment w:val="baseline"/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>注：提示无账号或者收不到手机验证码的考生，请联系处理，电话：0757-82133871。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9" w:firstLine="0" w:firstLineChars="0"/>
        <w:jc w:val="both"/>
        <w:rPr>
          <w:rFonts w:hint="eastAsia" w:ascii="宋体" w:hAnsi="宋体" w:eastAsia="宋体" w:cs="宋体"/>
          <w:spacing w:val="-4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92" w:firstLineChars="200"/>
        <w:jc w:val="both"/>
        <w:textAlignment w:val="baseline"/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登录后显示人脸识别，考生通过对准电脑摄像头根据系统提示进入人脸识别。（如图）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default" w:ascii="宋体" w:hAnsi="宋体" w:eastAsia="宋体" w:cs="宋体"/>
          <w:spacing w:val="8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533390" cy="3034665"/>
            <wp:effectExtent l="0" t="0" r="1016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baseline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firstLine="552" w:firstLineChars="200"/>
        <w:jc w:val="both"/>
        <w:textAlignment w:val="baseline"/>
        <w:rPr>
          <w:rFonts w:hint="eastAsia" w:ascii="宋体" w:hAnsi="宋体" w:eastAsia="宋体" w:cs="宋体"/>
          <w:spacing w:val="-2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人脸识别后显示考生须知，考生自主阅读后并点击“已阅并确认”后进入下一步。(如图）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55870" cy="2040890"/>
            <wp:effectExtent l="0" t="0" r="1143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104130" cy="2011680"/>
            <wp:effectExtent l="0" t="0" r="127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06" w:leftChars="0" w:firstLine="0" w:firstLine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6.考生通过移动终端“太亚云考试”APP对准电脑浏览器页面上角考生信息二维码进行扫描(扫描不成功的可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点击按钮，放大二维码图片）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，打开手机摄像头。  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12700</wp:posOffset>
            </wp:positionV>
            <wp:extent cx="5769610" cy="2497455"/>
            <wp:effectExtent l="0" t="0" r="2540" b="17145"/>
            <wp:wrapTopAndBottom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7.电脑摄像头、移动设备摄像头摆放要求如下：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(1)电脑置于考生正前方，电脑摄像头正对考生，清晰拍摄考生面试期间正面视频，清晰录制考生面试期间音频。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(2)移动摄像头置于考生侧后方，与考生—电脑—移动终端三点形成约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45°角(如下图)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，将移动设备固定。确保移动终端能清晰拍摄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考生全身、电脑完整屏幕和考生桌面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，考试过程全程拍摄。如因考生不按照要求操作，导致考官在评判时认定有作弊行为，责任由考生自负。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1" w:firstLine="560" w:firstLineChars="20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)</w:t>
      </w:r>
      <w:r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3536315</wp:posOffset>
            </wp:positionV>
            <wp:extent cx="5545455" cy="1932940"/>
            <wp:effectExtent l="0" t="0" r="4445" b="1016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备考结束时，考生需立刻将移动监控设备摄像头置于考生前方，并将移动监控设备固定，确保面试考试过程中电脑及移动监控设备均对准考生并全程拍摄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6565" cy="2463800"/>
            <wp:effectExtent l="0" t="0" r="635" b="0"/>
            <wp:wrapTopAndBottom/>
            <wp:docPr id="16" name="图片 9" descr="3JZ$M2AH]~1Y{%()Q20{C[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3JZ$M2AH]~1Y{%()Q20{C[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（二）自测流程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1051560</wp:posOffset>
            </wp:positionV>
            <wp:extent cx="5271135" cy="1910715"/>
            <wp:effectExtent l="0" t="0" r="5715" b="13335"/>
            <wp:wrapTopAndBottom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1.进入系统后，点击页面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“测试开始”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按钮，系统弹出自测试界面并开始录制考生面试视频，屏幕右上角显示面试时间倒计时。(如下图)</w:t>
      </w:r>
    </w:p>
    <w:p>
      <w:pPr>
        <w:keepNext w:val="0"/>
        <w:keepLines w:val="0"/>
        <w:pageBreakBefore w:val="0"/>
        <w:widowControl/>
        <w:shd w:val="clear" w:color="auto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2.自测结束后，考生页面会自动弹出“查看录像”按钮，点击查看，回放个人面试视频，确认电脑摄像头拍摄的视频和移动终端拍摄的视频、声音是否清晰，确认正常后点击页面右下角“视频正常”按钮，完成个人自测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3.特别注意：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面试自测90S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，否则无法查看录像。若在试测过程中出现无法登录、视频无法录制等技术问题，请咨询技术电话0757-82133871，正式考试时可通过系统“问题咨询”功能向监考员咨询。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default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4.特别提醒：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面试视频将作为给考生面试评分的主要依据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，请考生务必高度重视，确保自测效果符合面试要求。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考生面试视频仅能在自测期间查看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，模拟面试、正式面试视频个人无法查看。正式面试视频未能传输到考试云平台的，视为考生放弃正式面试，责任由考生自行承担。</w:t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8DE45C"/>
    <w:multiLevelType w:val="singleLevel"/>
    <w:tmpl w:val="298DE45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7AD7DC"/>
    <w:multiLevelType w:val="singleLevel"/>
    <w:tmpl w:val="4B7AD7D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GQwZWVlMGM1MTI5MzFkODZhYTY2MjAyMTkzMTRiOTgifQ=="/>
  </w:docVars>
  <w:rsids>
    <w:rsidRoot w:val="00000000"/>
    <w:rsid w:val="13472DA2"/>
    <w:rsid w:val="205B7259"/>
    <w:rsid w:val="2AC5168D"/>
    <w:rsid w:val="3F843DB9"/>
    <w:rsid w:val="41E23F66"/>
    <w:rsid w:val="44616959"/>
    <w:rsid w:val="4F194432"/>
    <w:rsid w:val="531B54F2"/>
    <w:rsid w:val="573C6799"/>
    <w:rsid w:val="5E856F4F"/>
    <w:rsid w:val="658508BC"/>
    <w:rsid w:val="6A4044B7"/>
    <w:rsid w:val="6C1B53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1619</Words>
  <Characters>1703</Characters>
  <TotalTime>3</TotalTime>
  <ScaleCrop>false</ScaleCrop>
  <LinksUpToDate>false</LinksUpToDate>
  <CharactersWithSpaces>1710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2022-11-16T17:24:00Z</dcterms:created>
  <dc:creator>jz</dc:creator>
  <cp:lastModifiedBy>Administrator</cp:lastModifiedBy>
  <dcterms:modified xsi:type="dcterms:W3CDTF">2022-12-16T01:46:08Z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2022-11-22T11:31:51Z</vt:filetime>
  </property>
  <property fmtid="{D5CDD505-2E9C-101B-9397-08002B2CF9AE}" pid="4" name="KSOProductBuildVer">
    <vt:lpwstr>2052-11.1.0.12980</vt:lpwstr>
  </property>
  <property fmtid="{D5CDD505-2E9C-101B-9397-08002B2CF9AE}" pid="5" name="ICV">
    <vt:lpwstr>0A39036D5B18428AA0C2DF2A875DD28B</vt:lpwstr>
  </property>
</Properties>
</file>