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single" w:color="717171" w:sz="6"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left"/>
        <w:textAlignment w:val="baseline"/>
        <w:rPr>
          <w:rFonts w:hint="default" w:ascii="宋体" w:hAnsi="宋体" w:eastAsia="宋体" w:cs="宋体"/>
          <w:b w:val="0"/>
          <w:bCs w:val="0"/>
          <w:sz w:val="32"/>
          <w:szCs w:val="32"/>
          <w:lang w:val="en-US" w:eastAsia="zh-CN"/>
        </w:rPr>
      </w:pPr>
      <w:r>
        <w:rPr>
          <w:rFonts w:hint="eastAsia" w:cs="宋体"/>
          <w:b w:val="0"/>
          <w:bCs w:val="0"/>
          <w:sz w:val="32"/>
          <w:szCs w:val="32"/>
          <w:lang w:eastAsia="zh-CN"/>
        </w:rPr>
        <w:t>附件</w:t>
      </w:r>
      <w:r>
        <w:rPr>
          <w:rFonts w:hint="eastAsia" w:cs="宋体"/>
          <w:b w:val="0"/>
          <w:bCs w:val="0"/>
          <w:sz w:val="32"/>
          <w:szCs w:val="32"/>
          <w:lang w:val="en-US" w:eastAsia="zh-CN"/>
        </w:rPr>
        <w:t>2</w:t>
      </w:r>
    </w:p>
    <w:p>
      <w:pPr>
        <w:pStyle w:val="2"/>
        <w:keepNext w:val="0"/>
        <w:keepLines w:val="0"/>
        <w:pageBreakBefore w:val="0"/>
        <w:widowControl/>
        <w:suppressLineNumbers w:val="0"/>
        <w:pBdr>
          <w:top w:val="none" w:color="auto" w:sz="0" w:space="0"/>
          <w:left w:val="none" w:color="auto" w:sz="0" w:space="0"/>
          <w:bottom w:val="single" w:color="717171" w:sz="6"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center"/>
        <w:textAlignment w:val="baseline"/>
        <w:rPr>
          <w:rFonts w:hint="eastAsia" w:ascii="宋体" w:hAnsi="宋体" w:eastAsia="宋体" w:cs="宋体"/>
          <w:b/>
          <w:bCs/>
          <w:i w:val="0"/>
          <w:iCs w:val="0"/>
          <w:caps w:val="0"/>
          <w:color w:val="333333"/>
          <w:spacing w:val="0"/>
          <w:sz w:val="36"/>
          <w:szCs w:val="36"/>
        </w:rPr>
      </w:pPr>
      <w:r>
        <w:rPr>
          <w:rFonts w:hint="eastAsia" w:ascii="宋体" w:hAnsi="宋体" w:eastAsia="宋体" w:cs="宋体"/>
          <w:b/>
          <w:sz w:val="36"/>
          <w:szCs w:val="36"/>
        </w:rPr>
        <w:t>2</w:t>
      </w:r>
      <w:r>
        <w:rPr>
          <w:rFonts w:hint="eastAsia" w:ascii="宋体" w:hAnsi="宋体" w:eastAsia="宋体" w:cs="宋体"/>
          <w:b/>
          <w:bCs/>
          <w:sz w:val="36"/>
          <w:szCs w:val="36"/>
        </w:rPr>
        <w:t>0</w:t>
      </w:r>
      <w:r>
        <w:rPr>
          <w:rFonts w:hint="eastAsia" w:ascii="宋体" w:hAnsi="宋体" w:eastAsia="宋体" w:cs="宋体"/>
          <w:b/>
          <w:bCs/>
          <w:sz w:val="36"/>
          <w:szCs w:val="36"/>
          <w:lang w:val="en-US" w:eastAsia="zh-CN"/>
        </w:rPr>
        <w:t>22</w:t>
      </w:r>
      <w:r>
        <w:rPr>
          <w:rFonts w:hint="eastAsia" w:ascii="宋体" w:hAnsi="宋体" w:eastAsia="宋体" w:cs="宋体"/>
          <w:b/>
          <w:bCs/>
          <w:sz w:val="36"/>
          <w:szCs w:val="36"/>
        </w:rPr>
        <w:t>年</w:t>
      </w:r>
      <w:r>
        <w:rPr>
          <w:rFonts w:hint="eastAsia" w:ascii="宋体" w:hAnsi="宋体" w:eastAsia="宋体" w:cs="宋体"/>
          <w:b/>
          <w:bCs/>
          <w:sz w:val="36"/>
          <w:szCs w:val="36"/>
          <w:lang w:eastAsia="zh-CN"/>
        </w:rPr>
        <w:t>下半年</w:t>
      </w:r>
      <w:r>
        <w:rPr>
          <w:rFonts w:hint="eastAsia" w:ascii="宋体" w:hAnsi="宋体" w:eastAsia="宋体" w:cs="宋体"/>
          <w:b/>
          <w:bCs/>
          <w:sz w:val="36"/>
          <w:szCs w:val="36"/>
        </w:rPr>
        <w:t>兰溪市部</w:t>
      </w:r>
      <w:r>
        <w:rPr>
          <w:rFonts w:hint="eastAsia" w:ascii="宋体" w:hAnsi="宋体" w:eastAsia="宋体" w:cs="宋体"/>
          <w:b/>
          <w:bCs/>
          <w:sz w:val="36"/>
          <w:szCs w:val="36"/>
          <w:lang w:eastAsia="zh-CN"/>
        </w:rPr>
        <w:t>分国有企业</w:t>
      </w:r>
      <w:r>
        <w:rPr>
          <w:rFonts w:hint="eastAsia" w:ascii="宋体" w:hAnsi="宋体" w:eastAsia="宋体" w:cs="宋体"/>
          <w:b/>
          <w:bCs/>
          <w:sz w:val="36"/>
          <w:szCs w:val="36"/>
        </w:rPr>
        <w:t>公开招聘工作人</w:t>
      </w:r>
      <w:r>
        <w:rPr>
          <w:rFonts w:hint="eastAsia" w:cs="宋体"/>
          <w:b/>
          <w:bCs/>
          <w:sz w:val="36"/>
          <w:szCs w:val="36"/>
          <w:lang w:eastAsia="zh-CN"/>
        </w:rPr>
        <w:t>员</w:t>
      </w:r>
      <w:r>
        <w:rPr>
          <w:rFonts w:hint="eastAsia" w:ascii="宋体" w:hAnsi="宋体" w:eastAsia="宋体" w:cs="宋体"/>
          <w:b/>
          <w:bCs/>
          <w:sz w:val="36"/>
          <w:szCs w:val="36"/>
          <w:lang w:eastAsia="zh-CN"/>
        </w:rPr>
        <w:t>面试</w:t>
      </w:r>
      <w:r>
        <w:rPr>
          <w:rFonts w:hint="eastAsia" w:ascii="宋体" w:hAnsi="宋体" w:eastAsia="宋体" w:cs="宋体"/>
          <w:b/>
          <w:bCs/>
          <w:i w:val="0"/>
          <w:iCs w:val="0"/>
          <w:caps w:val="0"/>
          <w:color w:val="333333"/>
          <w:spacing w:val="0"/>
          <w:sz w:val="36"/>
          <w:szCs w:val="36"/>
          <w:shd w:val="clear" w:fill="FFFFFF"/>
          <w:vertAlign w:val="baseline"/>
        </w:rPr>
        <w:t>考生防疫须知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textAlignment w:val="baseline"/>
        <w:rPr>
          <w:rFonts w:hint="eastAsia" w:ascii="仿宋" w:hAnsi="仿宋" w:eastAsia="仿宋" w:cs="仿宋"/>
          <w:b w:val="0"/>
          <w:bCs w:val="0"/>
          <w:i w:val="0"/>
          <w:iCs w:val="0"/>
          <w:caps w:val="0"/>
          <w:color w:val="333333"/>
          <w:spacing w:val="0"/>
          <w:sz w:val="28"/>
          <w:szCs w:val="28"/>
          <w:shd w:val="clear" w:fill="FFFFFF"/>
          <w:vertAlign w:val="baseline"/>
        </w:rPr>
      </w:pPr>
      <w:r>
        <w:rPr>
          <w:rFonts w:hint="eastAsia" w:ascii="仿宋" w:hAnsi="仿宋" w:eastAsia="仿宋" w:cs="仿宋"/>
          <w:b w:val="0"/>
          <w:bCs w:val="0"/>
          <w:i w:val="0"/>
          <w:iCs w:val="0"/>
          <w:caps w:val="0"/>
          <w:color w:val="333333"/>
          <w:spacing w:val="0"/>
          <w:sz w:val="28"/>
          <w:szCs w:val="28"/>
          <w:shd w:val="clear" w:fill="FFFFFF"/>
          <w:vertAlign w:val="baseline"/>
        </w:rPr>
        <w:t>为积极应对新冠肺炎疫情，确保广大考生生命安全和身体健康，平稳做好考试工作，根据</w:t>
      </w:r>
      <w:r>
        <w:rPr>
          <w:rFonts w:hint="eastAsia" w:ascii="仿宋" w:hAnsi="仿宋" w:eastAsia="仿宋" w:cs="仿宋"/>
          <w:b w:val="0"/>
          <w:bCs w:val="0"/>
          <w:i w:val="0"/>
          <w:iCs w:val="0"/>
          <w:caps w:val="0"/>
          <w:color w:val="333333"/>
          <w:spacing w:val="0"/>
          <w:sz w:val="28"/>
          <w:szCs w:val="28"/>
          <w:shd w:val="clear" w:fill="FFFFFF"/>
          <w:vertAlign w:val="baseline"/>
          <w:lang w:eastAsia="zh-CN"/>
        </w:rPr>
        <w:t>浙江</w:t>
      </w:r>
      <w:r>
        <w:rPr>
          <w:rFonts w:hint="eastAsia" w:ascii="仿宋" w:hAnsi="仿宋" w:eastAsia="仿宋" w:cs="仿宋"/>
          <w:b w:val="0"/>
          <w:bCs w:val="0"/>
          <w:i w:val="0"/>
          <w:iCs w:val="0"/>
          <w:caps w:val="0"/>
          <w:color w:val="333333"/>
          <w:spacing w:val="0"/>
          <w:sz w:val="28"/>
          <w:szCs w:val="28"/>
          <w:shd w:val="clear" w:fill="FFFFFF"/>
          <w:vertAlign w:val="baseline"/>
        </w:rPr>
        <w:t>省</w:t>
      </w:r>
      <w:r>
        <w:rPr>
          <w:rFonts w:hint="eastAsia" w:ascii="仿宋" w:hAnsi="仿宋" w:eastAsia="仿宋" w:cs="仿宋"/>
          <w:b w:val="0"/>
          <w:bCs w:val="0"/>
          <w:i w:val="0"/>
          <w:iCs w:val="0"/>
          <w:caps w:val="0"/>
          <w:color w:val="333333"/>
          <w:spacing w:val="0"/>
          <w:sz w:val="28"/>
          <w:szCs w:val="28"/>
          <w:shd w:val="clear" w:fill="FFFFFF"/>
          <w:vertAlign w:val="baseline"/>
          <w:lang w:eastAsia="zh-CN"/>
        </w:rPr>
        <w:t>人事考试</w:t>
      </w:r>
      <w:r>
        <w:rPr>
          <w:rFonts w:hint="eastAsia" w:ascii="仿宋" w:hAnsi="仿宋" w:eastAsia="仿宋" w:cs="仿宋"/>
          <w:b w:val="0"/>
          <w:bCs w:val="0"/>
          <w:i w:val="0"/>
          <w:iCs w:val="0"/>
          <w:caps w:val="0"/>
          <w:color w:val="333333"/>
          <w:spacing w:val="0"/>
          <w:sz w:val="28"/>
          <w:szCs w:val="28"/>
          <w:shd w:val="clear" w:fill="FFFFFF"/>
          <w:vertAlign w:val="baseline"/>
        </w:rPr>
        <w:t>疫情防控有关工作要求，现将本次考试的疫情防控要求告知如下：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 </w:t>
      </w:r>
      <w:r>
        <w:rPr>
          <w:rFonts w:hint="eastAsia" w:ascii="仿宋" w:hAnsi="仿宋" w:eastAsia="仿宋" w:cs="仿宋"/>
          <w:b w:val="0"/>
          <w:bCs w:val="0"/>
          <w:i w:val="0"/>
          <w:iCs w:val="0"/>
          <w:caps w:val="0"/>
          <w:color w:val="333333"/>
          <w:spacing w:val="0"/>
          <w:sz w:val="28"/>
          <w:szCs w:val="28"/>
          <w:shd w:val="clear" w:fill="FFFFFF"/>
          <w:vertAlign w:val="baseline"/>
          <w:lang w:val="en-US" w:eastAsia="zh-CN"/>
        </w:rPr>
        <w:t xml:space="preserve">    </w:t>
      </w:r>
      <w:r>
        <w:rPr>
          <w:rFonts w:hint="eastAsia" w:ascii="仿宋" w:hAnsi="仿宋" w:eastAsia="仿宋" w:cs="仿宋"/>
          <w:b w:val="0"/>
          <w:bCs w:val="0"/>
          <w:i w:val="0"/>
          <w:iCs w:val="0"/>
          <w:caps w:val="0"/>
          <w:color w:val="333333"/>
          <w:spacing w:val="0"/>
          <w:sz w:val="28"/>
          <w:szCs w:val="28"/>
          <w:shd w:val="clear" w:fill="FFFFFF"/>
          <w:vertAlign w:val="baseline"/>
        </w:rPr>
        <w:t>一、考生应提前做好各项防疫准备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1.考生应提前申请“浙江健康码”（以下提及的健康码均专指“浙江健康码”）。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 2.请考生持续关注考前的疫情防控形势并遵从所报市级考区当地的疫情防控具体要求。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3.所有考生考试前应做好个人健康防护和健康监测，外出规范佩戴医用外科口罩，尽量“不聚餐、不聚集、不前往人群聚集场所”，如需乘坐公共交通要规范做好个人防护。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二、考生应服从现场疫情防控管理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考前，考生凭准考证、身份证、健康码和核酸检测证明，从规定通道，经相关检测后进入考点。考中，应服从相应的防疫处置。考后，应及时有序离开考场。在考点时，只能在设定的考试相关区域内活动。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（一）所有考生进入考点必须同时满足以下条件：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Style w:val="6"/>
          <w:rFonts w:hint="eastAsia" w:ascii="仿宋" w:hAnsi="仿宋" w:eastAsia="仿宋" w:cs="仿宋"/>
          <w:b w:val="0"/>
          <w:bCs w:val="0"/>
          <w:i w:val="0"/>
          <w:iCs w:val="0"/>
          <w:caps w:val="0"/>
          <w:color w:val="333333"/>
          <w:spacing w:val="0"/>
          <w:sz w:val="28"/>
          <w:szCs w:val="28"/>
          <w:shd w:val="clear" w:fill="FFFFFF"/>
          <w:vertAlign w:val="baseline"/>
        </w:rPr>
        <w:t>1.浙江“健康码”绿码；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Style w:val="6"/>
          <w:rFonts w:hint="eastAsia" w:ascii="仿宋" w:hAnsi="仿宋" w:eastAsia="仿宋" w:cs="仿宋"/>
          <w:b w:val="0"/>
          <w:bCs w:val="0"/>
          <w:i w:val="0"/>
          <w:iCs w:val="0"/>
          <w:caps w:val="0"/>
          <w:color w:val="333333"/>
          <w:spacing w:val="0"/>
          <w:sz w:val="28"/>
          <w:szCs w:val="28"/>
          <w:shd w:val="clear" w:fill="FFFFFF"/>
          <w:vertAlign w:val="baseline"/>
        </w:rPr>
        <w:t>2.提供本人实际参加的首场考试前</w:t>
      </w:r>
      <w:r>
        <w:rPr>
          <w:rStyle w:val="6"/>
          <w:rFonts w:hint="eastAsia" w:ascii="仿宋" w:hAnsi="仿宋" w:eastAsia="仿宋" w:cs="仿宋"/>
          <w:b w:val="0"/>
          <w:bCs w:val="0"/>
          <w:i w:val="0"/>
          <w:iCs w:val="0"/>
          <w:caps w:val="0"/>
          <w:color w:val="333333"/>
          <w:spacing w:val="0"/>
          <w:sz w:val="28"/>
          <w:szCs w:val="28"/>
          <w:shd w:val="clear" w:fill="FFFFFF"/>
          <w:vertAlign w:val="baseline"/>
          <w:lang w:val="en-US" w:eastAsia="zh-CN"/>
        </w:rPr>
        <w:t>48</w:t>
      </w:r>
      <w:r>
        <w:rPr>
          <w:rStyle w:val="6"/>
          <w:rFonts w:hint="eastAsia" w:ascii="仿宋" w:hAnsi="仿宋" w:eastAsia="仿宋" w:cs="仿宋"/>
          <w:b w:val="0"/>
          <w:bCs w:val="0"/>
          <w:i w:val="0"/>
          <w:iCs w:val="0"/>
          <w:caps w:val="0"/>
          <w:color w:val="333333"/>
          <w:spacing w:val="0"/>
          <w:sz w:val="28"/>
          <w:szCs w:val="28"/>
          <w:shd w:val="clear" w:fill="FFFFFF"/>
          <w:vertAlign w:val="baseline"/>
        </w:rPr>
        <w:t>小时内新冠肺炎病毒核酸检测阴性证明（省内外有资质的医疗检测机构出具，纸质、电子均可）；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Style w:val="6"/>
          <w:rFonts w:hint="eastAsia" w:ascii="仿宋" w:hAnsi="仿宋" w:eastAsia="仿宋" w:cs="仿宋"/>
          <w:b w:val="0"/>
          <w:bCs w:val="0"/>
          <w:i w:val="0"/>
          <w:iCs w:val="0"/>
          <w:caps w:val="0"/>
          <w:color w:val="333333"/>
          <w:spacing w:val="0"/>
          <w:sz w:val="28"/>
          <w:szCs w:val="28"/>
          <w:shd w:val="clear" w:fill="FFFFFF"/>
          <w:vertAlign w:val="baseline"/>
        </w:rPr>
        <w:t>3.现场测温37.3℃以下（允许间隔2-3分钟再测一次）。高于37.3℃的，应提供当天实际参加的首场考试前24小时内新冠肺炎病毒核酸检测阴性证明，并由专人负责带至隔离考场参加考试；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Style w:val="6"/>
          <w:rFonts w:hint="eastAsia" w:ascii="仿宋" w:hAnsi="仿宋" w:eastAsia="仿宋" w:cs="仿宋"/>
          <w:b w:val="0"/>
          <w:bCs w:val="0"/>
          <w:i w:val="0"/>
          <w:iCs w:val="0"/>
          <w:caps w:val="0"/>
          <w:color w:val="333333"/>
          <w:spacing w:val="0"/>
          <w:sz w:val="28"/>
          <w:szCs w:val="28"/>
          <w:shd w:val="clear" w:fill="FFFFFF"/>
          <w:vertAlign w:val="baseline"/>
        </w:rPr>
        <w:t>4.由于各市地新冠肺炎疫情存在差异，请随时关注考点当地防疫最新政策，考点所在地疫情防控部门对疫情防控另有规定时，考生需按当地防疫政策做好考前防疫准备；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Style w:val="6"/>
          <w:rFonts w:hint="eastAsia" w:ascii="仿宋" w:hAnsi="仿宋" w:eastAsia="仿宋" w:cs="仿宋"/>
          <w:b w:val="0"/>
          <w:bCs w:val="0"/>
          <w:i w:val="0"/>
          <w:iCs w:val="0"/>
          <w:caps w:val="0"/>
          <w:color w:val="333333"/>
          <w:spacing w:val="0"/>
          <w:sz w:val="28"/>
          <w:szCs w:val="28"/>
          <w:shd w:val="clear" w:fill="FFFFFF"/>
          <w:vertAlign w:val="baseline"/>
        </w:rPr>
        <w:t>5.考生考试期间全程规范佩戴医用外科口罩。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jc w:val="both"/>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（二）考生有下列情形之一的，不得参加考试：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1.根据我省疫情防控管理政策，处在集中隔离医学观察、居家隔离医学观察、居家健康观察和日常健康监测期的（受管控对象及措施以浙江省防控办最新发布为准）；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2.考试当天，浙江“健康码”显示为非绿码的；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3.无法提供核酸检测阴性证明等相关证明材料或提供材料不全或不符合要求的；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5"/>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4.不能出示浙江“健康码”、不配合入口检测、不服从防疫管理以及经现场防疫人员判断须转送至定点医疗机构排查等情形的。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（三）考试时出现发热、咳嗽等相关症状或发现有与疫情相关的可疑情况，视情转移至备用隔离考场考试。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三、其他注意事项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 </w:t>
      </w:r>
      <w:r>
        <w:rPr>
          <w:rFonts w:hint="eastAsia" w:ascii="仿宋" w:hAnsi="仿宋" w:eastAsia="仿宋" w:cs="仿宋"/>
          <w:b w:val="0"/>
          <w:bCs w:val="0"/>
          <w:i w:val="0"/>
          <w:iCs w:val="0"/>
          <w:caps w:val="0"/>
          <w:color w:val="333333"/>
          <w:spacing w:val="0"/>
          <w:sz w:val="28"/>
          <w:szCs w:val="28"/>
          <w:shd w:val="clear" w:fill="FFFFFF"/>
          <w:vertAlign w:val="baseline"/>
          <w:lang w:val="en-US" w:eastAsia="zh-CN"/>
        </w:rPr>
        <w:t xml:space="preserve">   </w:t>
      </w:r>
      <w:r>
        <w:rPr>
          <w:rFonts w:hint="eastAsia" w:ascii="仿宋" w:hAnsi="仿宋" w:eastAsia="仿宋" w:cs="仿宋"/>
          <w:b w:val="0"/>
          <w:bCs w:val="0"/>
          <w:i w:val="0"/>
          <w:iCs w:val="0"/>
          <w:caps w:val="0"/>
          <w:color w:val="333333"/>
          <w:spacing w:val="0"/>
          <w:sz w:val="28"/>
          <w:szCs w:val="28"/>
          <w:shd w:val="clear" w:fill="FFFFFF"/>
          <w:vertAlign w:val="baseline"/>
        </w:rPr>
        <w:t>（</w:t>
      </w:r>
      <w:r>
        <w:rPr>
          <w:rFonts w:hint="eastAsia" w:ascii="仿宋" w:hAnsi="仿宋" w:eastAsia="仿宋" w:cs="仿宋"/>
          <w:b w:val="0"/>
          <w:bCs w:val="0"/>
          <w:i w:val="0"/>
          <w:iCs w:val="0"/>
          <w:caps w:val="0"/>
          <w:color w:val="333333"/>
          <w:spacing w:val="0"/>
          <w:sz w:val="28"/>
          <w:szCs w:val="28"/>
          <w:shd w:val="clear" w:fill="FFFFFF"/>
          <w:vertAlign w:val="baseline"/>
          <w:lang w:eastAsia="zh-CN"/>
        </w:rPr>
        <w:t>一</w:t>
      </w:r>
      <w:r>
        <w:rPr>
          <w:rFonts w:hint="eastAsia" w:ascii="仿宋" w:hAnsi="仿宋" w:eastAsia="仿宋" w:cs="仿宋"/>
          <w:b w:val="0"/>
          <w:bCs w:val="0"/>
          <w:i w:val="0"/>
          <w:iCs w:val="0"/>
          <w:caps w:val="0"/>
          <w:color w:val="333333"/>
          <w:spacing w:val="0"/>
          <w:sz w:val="28"/>
          <w:szCs w:val="28"/>
          <w:shd w:val="clear" w:fill="FFFFFF"/>
          <w:vertAlign w:val="baseline"/>
        </w:rPr>
        <w:t>）考生应自备一次性医用外科口罩。在考点门口入场时，要提前戴好口罩，主动出示“健康码”、“身份证”、“准考证”以及新冠肺炎病毒核酸检测阴性证明。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w:t>
      </w:r>
      <w:r>
        <w:rPr>
          <w:rFonts w:hint="eastAsia" w:ascii="仿宋" w:hAnsi="仿宋" w:eastAsia="仿宋" w:cs="仿宋"/>
          <w:b w:val="0"/>
          <w:bCs w:val="0"/>
          <w:i w:val="0"/>
          <w:iCs w:val="0"/>
          <w:caps w:val="0"/>
          <w:color w:val="333333"/>
          <w:spacing w:val="0"/>
          <w:sz w:val="28"/>
          <w:szCs w:val="28"/>
          <w:shd w:val="clear" w:fill="FFFFFF"/>
          <w:vertAlign w:val="baseline"/>
          <w:lang w:eastAsia="zh-CN"/>
        </w:rPr>
        <w:t>二</w:t>
      </w:r>
      <w:r>
        <w:rPr>
          <w:rFonts w:hint="eastAsia" w:ascii="仿宋" w:hAnsi="仿宋" w:eastAsia="仿宋" w:cs="仿宋"/>
          <w:b w:val="0"/>
          <w:bCs w:val="0"/>
          <w:i w:val="0"/>
          <w:iCs w:val="0"/>
          <w:caps w:val="0"/>
          <w:color w:val="333333"/>
          <w:spacing w:val="0"/>
          <w:sz w:val="28"/>
          <w:szCs w:val="28"/>
          <w:shd w:val="clear" w:fill="FFFFFF"/>
          <w:vertAlign w:val="baseline"/>
        </w:rPr>
        <w:t>）考生从进入到离开考点期间，须全程规范佩戴好口罩（查验身份除外）。不扎堆、不聚集聊天，保持社交距离1米以上，有序入场和离场，入考场时统一进行手消处理。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 </w:t>
      </w:r>
      <w:r>
        <w:rPr>
          <w:rFonts w:hint="eastAsia" w:ascii="仿宋" w:hAnsi="仿宋" w:eastAsia="仿宋" w:cs="仿宋"/>
          <w:b w:val="0"/>
          <w:bCs w:val="0"/>
          <w:i w:val="0"/>
          <w:iCs w:val="0"/>
          <w:caps w:val="0"/>
          <w:color w:val="333333"/>
          <w:spacing w:val="0"/>
          <w:sz w:val="28"/>
          <w:szCs w:val="28"/>
          <w:shd w:val="clear" w:fill="FFFFFF"/>
          <w:vertAlign w:val="baseline"/>
          <w:lang w:val="en-US" w:eastAsia="zh-CN"/>
        </w:rPr>
        <w:t xml:space="preserve">   </w:t>
      </w:r>
      <w:r>
        <w:rPr>
          <w:rFonts w:hint="eastAsia" w:ascii="仿宋" w:hAnsi="仿宋" w:eastAsia="仿宋" w:cs="仿宋"/>
          <w:b w:val="0"/>
          <w:bCs w:val="0"/>
          <w:i w:val="0"/>
          <w:iCs w:val="0"/>
          <w:caps w:val="0"/>
          <w:color w:val="333333"/>
          <w:spacing w:val="0"/>
          <w:sz w:val="28"/>
          <w:szCs w:val="28"/>
          <w:shd w:val="clear" w:fill="FFFFFF"/>
          <w:vertAlign w:val="baseline"/>
        </w:rPr>
        <w:t>（</w:t>
      </w:r>
      <w:r>
        <w:rPr>
          <w:rFonts w:hint="eastAsia" w:ascii="仿宋" w:hAnsi="仿宋" w:eastAsia="仿宋" w:cs="仿宋"/>
          <w:b w:val="0"/>
          <w:bCs w:val="0"/>
          <w:i w:val="0"/>
          <w:iCs w:val="0"/>
          <w:caps w:val="0"/>
          <w:color w:val="333333"/>
          <w:spacing w:val="0"/>
          <w:sz w:val="28"/>
          <w:szCs w:val="28"/>
          <w:shd w:val="clear" w:fill="FFFFFF"/>
          <w:vertAlign w:val="baseline"/>
          <w:lang w:eastAsia="zh-CN"/>
        </w:rPr>
        <w:t>三</w:t>
      </w:r>
      <w:r>
        <w:rPr>
          <w:rFonts w:hint="eastAsia" w:ascii="仿宋" w:hAnsi="仿宋" w:eastAsia="仿宋" w:cs="仿宋"/>
          <w:b w:val="0"/>
          <w:bCs w:val="0"/>
          <w:i w:val="0"/>
          <w:iCs w:val="0"/>
          <w:caps w:val="0"/>
          <w:color w:val="333333"/>
          <w:spacing w:val="0"/>
          <w:sz w:val="28"/>
          <w:szCs w:val="28"/>
          <w:shd w:val="clear" w:fill="FFFFFF"/>
          <w:vertAlign w:val="baseline"/>
        </w:rPr>
        <w:t>）在备用隔离考场考试的考生，应在当场次考试结束后12小时内，到定点医院排查。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w:t>
      </w:r>
      <w:r>
        <w:rPr>
          <w:rFonts w:hint="eastAsia" w:ascii="仿宋" w:hAnsi="仿宋" w:eastAsia="仿宋" w:cs="仿宋"/>
          <w:b w:val="0"/>
          <w:bCs w:val="0"/>
          <w:i w:val="0"/>
          <w:iCs w:val="0"/>
          <w:caps w:val="0"/>
          <w:color w:val="333333"/>
          <w:spacing w:val="0"/>
          <w:sz w:val="28"/>
          <w:szCs w:val="28"/>
          <w:shd w:val="clear" w:fill="FFFFFF"/>
          <w:vertAlign w:val="baseline"/>
          <w:lang w:eastAsia="zh-CN"/>
        </w:rPr>
        <w:t>四</w:t>
      </w:r>
      <w:r>
        <w:rPr>
          <w:rFonts w:hint="eastAsia" w:ascii="仿宋" w:hAnsi="仿宋" w:eastAsia="仿宋" w:cs="仿宋"/>
          <w:b w:val="0"/>
          <w:bCs w:val="0"/>
          <w:i w:val="0"/>
          <w:iCs w:val="0"/>
          <w:caps w:val="0"/>
          <w:color w:val="333333"/>
          <w:spacing w:val="0"/>
          <w:sz w:val="28"/>
          <w:szCs w:val="28"/>
          <w:shd w:val="clear" w:fill="FFFFFF"/>
          <w:vertAlign w:val="baseline"/>
        </w:rPr>
        <w:t>）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textAlignment w:val="baseline"/>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vertAlign w:val="baseline"/>
        </w:rPr>
        <w:t>（</w:t>
      </w:r>
      <w:r>
        <w:rPr>
          <w:rFonts w:hint="eastAsia" w:ascii="仿宋" w:hAnsi="仿宋" w:eastAsia="仿宋" w:cs="仿宋"/>
          <w:b w:val="0"/>
          <w:bCs w:val="0"/>
          <w:i w:val="0"/>
          <w:iCs w:val="0"/>
          <w:caps w:val="0"/>
          <w:color w:val="333333"/>
          <w:spacing w:val="0"/>
          <w:sz w:val="28"/>
          <w:szCs w:val="28"/>
          <w:shd w:val="clear" w:fill="FFFFFF"/>
          <w:vertAlign w:val="baseline"/>
          <w:lang w:eastAsia="zh-CN"/>
        </w:rPr>
        <w:t>五</w:t>
      </w:r>
      <w:r>
        <w:rPr>
          <w:rFonts w:hint="eastAsia" w:ascii="仿宋" w:hAnsi="仿宋" w:eastAsia="仿宋" w:cs="仿宋"/>
          <w:b w:val="0"/>
          <w:bCs w:val="0"/>
          <w:i w:val="0"/>
          <w:iCs w:val="0"/>
          <w:caps w:val="0"/>
          <w:color w:val="333333"/>
          <w:spacing w:val="0"/>
          <w:sz w:val="28"/>
          <w:szCs w:val="28"/>
          <w:shd w:val="clear" w:fill="FFFFFF"/>
          <w:vertAlign w:val="baseline"/>
        </w:rPr>
        <w:t>）本须知将根据国家和我省疫情防控的总体部署和最新要求进行动态调整，请广大考生密切关注</w:t>
      </w:r>
      <w:r>
        <w:rPr>
          <w:rFonts w:hint="eastAsia" w:ascii="仿宋" w:hAnsi="仿宋" w:eastAsia="仿宋" w:cs="仿宋"/>
          <w:b w:val="0"/>
          <w:bCs w:val="0"/>
          <w:i w:val="0"/>
          <w:iCs w:val="0"/>
          <w:caps w:val="0"/>
          <w:color w:val="333333"/>
          <w:spacing w:val="0"/>
          <w:sz w:val="28"/>
          <w:szCs w:val="28"/>
          <w:shd w:val="clear" w:fill="FFFFFF"/>
          <w:vertAlign w:val="baseline"/>
          <w:lang w:eastAsia="zh-CN"/>
        </w:rPr>
        <w:t>兰溪人才</w:t>
      </w:r>
      <w:r>
        <w:rPr>
          <w:rFonts w:hint="eastAsia" w:ascii="仿宋" w:hAnsi="仿宋" w:eastAsia="仿宋" w:cs="仿宋"/>
          <w:b w:val="0"/>
          <w:bCs w:val="0"/>
          <w:i w:val="0"/>
          <w:iCs w:val="0"/>
          <w:caps w:val="0"/>
          <w:color w:val="333333"/>
          <w:spacing w:val="0"/>
          <w:sz w:val="28"/>
          <w:szCs w:val="28"/>
          <w:shd w:val="clear" w:fill="FFFFFF"/>
          <w:vertAlign w:val="baseline"/>
        </w:rPr>
        <w:t>网相关通告，保持注册手机号码畅通。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baseline"/>
        <w:rPr>
          <w:rStyle w:val="6"/>
          <w:rFonts w:hint="eastAsia" w:ascii="仿宋" w:hAnsi="仿宋" w:eastAsia="仿宋" w:cs="仿宋"/>
          <w:b w:val="0"/>
          <w:bCs w:val="0"/>
          <w:i w:val="0"/>
          <w:iCs w:val="0"/>
          <w:caps w:val="0"/>
          <w:color w:val="333333"/>
          <w:spacing w:val="0"/>
          <w:sz w:val="28"/>
          <w:szCs w:val="28"/>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baseline"/>
        <w:rPr>
          <w:rStyle w:val="6"/>
          <w:rFonts w:hint="eastAsia" w:ascii="仿宋" w:hAnsi="仿宋" w:eastAsia="仿宋" w:cs="仿宋"/>
          <w:b w:val="0"/>
          <w:bCs w:val="0"/>
          <w:i w:val="0"/>
          <w:iCs w:val="0"/>
          <w:caps w:val="0"/>
          <w:color w:val="333333"/>
          <w:spacing w:val="0"/>
          <w:sz w:val="28"/>
          <w:szCs w:val="28"/>
          <w:shd w:val="clear" w:fill="FFFFFF"/>
          <w:vertAlign w:val="baseline"/>
          <w:lang w:val="en-US" w:eastAsia="zh-CN"/>
        </w:rPr>
      </w:pPr>
      <w:r>
        <w:rPr>
          <w:rStyle w:val="6"/>
          <w:rFonts w:hint="eastAsia" w:ascii="仿宋" w:hAnsi="仿宋" w:eastAsia="仿宋" w:cs="仿宋"/>
          <w:b w:val="0"/>
          <w:bCs w:val="0"/>
          <w:i w:val="0"/>
          <w:iCs w:val="0"/>
          <w:caps w:val="0"/>
          <w:color w:val="333333"/>
          <w:spacing w:val="0"/>
          <w:sz w:val="28"/>
          <w:szCs w:val="28"/>
          <w:shd w:val="clear" w:fill="FFFFFF"/>
          <w:vertAlign w:val="baseline"/>
          <w:lang w:val="en-US" w:eastAsia="zh-CN"/>
        </w:rPr>
        <w:t xml:space="preserve">                    </w:t>
      </w:r>
      <w:r>
        <w:rPr>
          <w:rFonts w:hint="eastAsia" w:ascii="仿宋" w:hAnsi="仿宋" w:eastAsia="仿宋" w:cs="仿宋"/>
          <w:i w:val="0"/>
          <w:iCs w:val="0"/>
          <w:caps w:val="0"/>
          <w:color w:val="171A1D"/>
          <w:spacing w:val="0"/>
          <w:sz w:val="28"/>
          <w:szCs w:val="28"/>
          <w:shd w:val="clear" w:fill="FFFFFF"/>
        </w:rPr>
        <w:t>兰溪市人民政府国有资产监督管理办公室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baseline"/>
        <w:rPr>
          <w:rStyle w:val="6"/>
          <w:rFonts w:hint="eastAsia" w:ascii="仿宋" w:hAnsi="仿宋" w:eastAsia="仿宋" w:cs="仿宋"/>
          <w:b w:val="0"/>
          <w:bCs w:val="0"/>
          <w:i w:val="0"/>
          <w:iCs w:val="0"/>
          <w:caps w:val="0"/>
          <w:color w:val="333333"/>
          <w:spacing w:val="0"/>
          <w:sz w:val="28"/>
          <w:szCs w:val="28"/>
          <w:shd w:val="clear" w:fill="FFFFFF"/>
          <w:vertAlign w:val="baseline"/>
          <w:lang w:val="en-US" w:eastAsia="zh-CN"/>
        </w:rPr>
      </w:pPr>
      <w:r>
        <w:rPr>
          <w:rStyle w:val="6"/>
          <w:rFonts w:hint="eastAsia" w:ascii="仿宋" w:hAnsi="仿宋" w:eastAsia="仿宋" w:cs="仿宋"/>
          <w:b w:val="0"/>
          <w:bCs w:val="0"/>
          <w:i w:val="0"/>
          <w:iCs w:val="0"/>
          <w:caps w:val="0"/>
          <w:color w:val="333333"/>
          <w:spacing w:val="0"/>
          <w:sz w:val="28"/>
          <w:szCs w:val="28"/>
          <w:shd w:val="clear" w:fill="FFFFFF"/>
          <w:vertAlign w:val="baseline"/>
          <w:lang w:val="en-US" w:eastAsia="zh-CN"/>
        </w:rPr>
        <w:t xml:space="preserve">                              2022年12月14日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A4B4E"/>
    <w:rsid w:val="01F71104"/>
    <w:rsid w:val="04BB2429"/>
    <w:rsid w:val="0BB92776"/>
    <w:rsid w:val="0E6E4A57"/>
    <w:rsid w:val="1B7071FC"/>
    <w:rsid w:val="2CB45F4E"/>
    <w:rsid w:val="424D5447"/>
    <w:rsid w:val="478C1194"/>
    <w:rsid w:val="4D4E09B6"/>
    <w:rsid w:val="51CD2434"/>
    <w:rsid w:val="5FFA4B4E"/>
    <w:rsid w:val="797B0717"/>
    <w:rsid w:val="7A405D22"/>
    <w:rsid w:val="7CE03D4F"/>
    <w:rsid w:val="7FEC2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2022-12-13T07:53:00Z</dcterms:created>
  <dc:creator>ldj</dc:creator>
  <cp:lastModifiedBy>ldj</cp:lastModifiedBy>
  <dcterms:modified xsi:type="dcterms:W3CDTF">2022-12-14T06:09:26Z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