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inorEastAsia"/>
          <w:sz w:val="32"/>
          <w:szCs w:val="32"/>
        </w:rPr>
      </w:pPr>
      <w:bookmarkStart w:id="0" w:name="_GoBack"/>
      <w:bookmarkEnd w:id="0"/>
      <w:r>
        <w:rPr>
          <w:rFonts w:hint="eastAsia" w:ascii="方正小标宋简体" w:eastAsia="方正小标宋简体" w:hAnsiTheme="minorEastAsia"/>
          <w:sz w:val="32"/>
          <w:szCs w:val="32"/>
        </w:rPr>
        <w:t>辽宁民族师范高等专科学校2022年公开招聘（第二批）</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笔试考生疫情防控承诺书</w:t>
      </w:r>
    </w:p>
    <w:p>
      <w:pPr>
        <w:ind w:firstLine="560"/>
        <w:rPr>
          <w:rFonts w:ascii="仿宋_GB2312" w:eastAsia="仿宋_GB2312" w:hAnsiTheme="minorEastAsia"/>
          <w:sz w:val="30"/>
          <w:szCs w:val="30"/>
        </w:rPr>
      </w:pPr>
      <w:r>
        <w:rPr>
          <w:rFonts w:hint="eastAsia" w:ascii="仿宋_GB2312" w:eastAsia="仿宋_GB2312" w:hAnsiTheme="minorEastAsia"/>
          <w:sz w:val="30"/>
          <w:szCs w:val="30"/>
        </w:rPr>
        <w:t>为了做好疫情防控工作，确保来校考试人员身体健康，对入校考试人员实施以下健康防护规定。</w:t>
      </w:r>
    </w:p>
    <w:p>
      <w:pPr>
        <w:ind w:firstLine="560"/>
        <w:rPr>
          <w:rFonts w:ascii="仿宋_GB2312" w:eastAsia="仿宋_GB2312" w:hAnsiTheme="minorEastAsia"/>
          <w:sz w:val="30"/>
          <w:szCs w:val="30"/>
        </w:rPr>
      </w:pPr>
      <w:r>
        <w:rPr>
          <w:rFonts w:hint="eastAsia" w:ascii="仿宋_GB2312" w:eastAsia="仿宋_GB2312" w:hAnsiTheme="minorEastAsia"/>
          <w:sz w:val="30"/>
          <w:szCs w:val="30"/>
        </w:rPr>
        <w:t>一、考试前要自行了解辽宁省和阜新市关于疫情防控的有关通知要求，没有解除医学观察的不得参加考试。</w:t>
      </w:r>
    </w:p>
    <w:p>
      <w:pPr>
        <w:ind w:firstLine="560"/>
        <w:rPr>
          <w:rFonts w:hint="eastAsia" w:ascii="仿宋_GB2312" w:eastAsia="仿宋_GB2312" w:hAnsiTheme="minorEastAsia"/>
          <w:sz w:val="30"/>
          <w:szCs w:val="30"/>
        </w:rPr>
      </w:pPr>
      <w:r>
        <w:rPr>
          <w:rFonts w:hint="eastAsia" w:ascii="仿宋_GB2312" w:eastAsia="仿宋_GB2312" w:hAnsiTheme="minorEastAsia"/>
          <w:sz w:val="30"/>
          <w:szCs w:val="30"/>
        </w:rPr>
        <w:t>二、考试前要自行进行健康监测，入场时体温异常（≥37.3℃）、有干咳等呼吸道症状、“辽事通健康码”异常的，除按规定要求提供相应的核酸检测阴性证明外，还应提供三级甲等医院出具的医学诊断证明或经防疫副主考综合研判具备条件的，方可参加考试。</w:t>
      </w:r>
    </w:p>
    <w:p>
      <w:pPr>
        <w:ind w:firstLine="560"/>
        <w:rPr>
          <w:rFonts w:ascii="仿宋_GB2312" w:eastAsia="仿宋_GB2312" w:hAnsiTheme="minorEastAsia"/>
          <w:sz w:val="30"/>
          <w:szCs w:val="30"/>
        </w:rPr>
      </w:pPr>
      <w:r>
        <w:rPr>
          <w:rFonts w:hint="eastAsia" w:ascii="仿宋_GB2312" w:eastAsia="仿宋_GB2312" w:hAnsiTheme="minorEastAsia"/>
          <w:sz w:val="30"/>
          <w:szCs w:val="30"/>
        </w:rPr>
        <w:t>三、如有虚假或不实承诺、隐瞒病史、隐瞒旅居史和接触史、自行服药隐瞒症状、瞒报漏报健康情况、逃避防疫措施的，本人愿承担相应法律责任。</w:t>
      </w:r>
    </w:p>
    <w:p>
      <w:pPr>
        <w:ind w:firstLine="560"/>
        <w:rPr>
          <w:rFonts w:ascii="仿宋_GB2312" w:eastAsia="仿宋_GB2312" w:hAnsiTheme="minorEastAsia"/>
          <w:sz w:val="30"/>
          <w:szCs w:val="30"/>
        </w:rPr>
      </w:pPr>
      <w:r>
        <w:rPr>
          <w:rFonts w:hint="eastAsia" w:ascii="仿宋_GB2312" w:eastAsia="仿宋_GB2312" w:hAnsiTheme="minorEastAsia"/>
          <w:sz w:val="30"/>
          <w:szCs w:val="30"/>
        </w:rPr>
        <w:t>以上措施旨在最大限度降低考试人员感染与传播新型冠状肺炎的风险，保障大家身体健康。</w:t>
      </w:r>
    </w:p>
    <w:p>
      <w:pPr>
        <w:ind w:firstLine="560"/>
        <w:rPr>
          <w:rFonts w:ascii="仿宋_GB2312" w:eastAsia="仿宋_GB2312" w:hAnsiTheme="minorEastAsia"/>
          <w:b/>
          <w:sz w:val="30"/>
          <w:szCs w:val="30"/>
        </w:rPr>
      </w:pPr>
      <w:r>
        <w:rPr>
          <w:rFonts w:hint="eastAsia" w:ascii="仿宋_GB2312" w:eastAsia="仿宋_GB2312" w:hAnsiTheme="minorEastAsia"/>
          <w:b/>
          <w:sz w:val="30"/>
          <w:szCs w:val="30"/>
        </w:rPr>
        <w:t>本人已阅读并充分了解、知情、愿意配合执行。</w:t>
      </w:r>
    </w:p>
    <w:p>
      <w:pPr>
        <w:ind w:firstLine="560"/>
        <w:rPr>
          <w:rFonts w:ascii="仿宋_GB2312" w:eastAsia="仿宋_GB2312" w:hAnsiTheme="minorEastAsia"/>
          <w:sz w:val="30"/>
          <w:szCs w:val="30"/>
        </w:rPr>
      </w:pPr>
      <w:r>
        <w:rPr>
          <w:rFonts w:hint="eastAsia" w:ascii="仿宋_GB2312" w:eastAsia="仿宋_GB2312" w:hAnsiTheme="minorEastAsia"/>
          <w:sz w:val="30"/>
          <w:szCs w:val="30"/>
        </w:rPr>
        <w:t xml:space="preserve">                      </w:t>
      </w:r>
    </w:p>
    <w:p>
      <w:pPr>
        <w:ind w:firstLine="3900" w:firstLineChars="1300"/>
        <w:rPr>
          <w:rFonts w:ascii="仿宋_GB2312" w:eastAsia="仿宋_GB2312" w:hAnsiTheme="minorEastAsia"/>
          <w:sz w:val="30"/>
          <w:szCs w:val="30"/>
          <w:u w:val="single"/>
        </w:rPr>
      </w:pPr>
      <w:r>
        <w:rPr>
          <w:rFonts w:hint="eastAsia" w:ascii="仿宋_GB2312" w:eastAsia="仿宋_GB2312" w:hAnsiTheme="minorEastAsia"/>
          <w:sz w:val="30"/>
          <w:szCs w:val="30"/>
        </w:rPr>
        <w:t>考生姓名：</w:t>
      </w:r>
      <w:r>
        <w:rPr>
          <w:rFonts w:hint="eastAsia" w:ascii="仿宋_GB2312" w:eastAsia="仿宋_GB2312" w:hAnsiTheme="minorEastAsia"/>
          <w:sz w:val="30"/>
          <w:szCs w:val="30"/>
          <w:u w:val="single"/>
        </w:rPr>
        <w:t xml:space="preserve">                  </w:t>
      </w:r>
    </w:p>
    <w:p>
      <w:pPr>
        <w:ind w:firstLine="560"/>
        <w:rPr>
          <w:rFonts w:ascii="仿宋_GB2312" w:eastAsia="仿宋_GB2312" w:hAnsiTheme="minorEastAsia"/>
          <w:sz w:val="30"/>
          <w:szCs w:val="30"/>
          <w:u w:val="single"/>
        </w:rPr>
      </w:pPr>
      <w:r>
        <w:rPr>
          <w:rFonts w:hint="eastAsia" w:ascii="仿宋_GB2312" w:eastAsia="仿宋_GB2312" w:hAnsiTheme="minorEastAsia"/>
          <w:sz w:val="30"/>
          <w:szCs w:val="30"/>
        </w:rPr>
        <w:t xml:space="preserve">                      电话号码：</w:t>
      </w:r>
      <w:r>
        <w:rPr>
          <w:rFonts w:hint="eastAsia" w:ascii="仿宋_GB2312" w:eastAsia="仿宋_GB2312" w:hAnsiTheme="minorEastAsia"/>
          <w:sz w:val="30"/>
          <w:szCs w:val="30"/>
          <w:u w:val="single"/>
        </w:rPr>
        <w:t xml:space="preserve">                  </w:t>
      </w:r>
    </w:p>
    <w:p>
      <w:pPr>
        <w:ind w:firstLine="560"/>
        <w:rPr>
          <w:rFonts w:ascii="仿宋_GB2312" w:eastAsia="仿宋_GB2312" w:hAnsiTheme="minorEastAsia"/>
          <w:sz w:val="30"/>
          <w:szCs w:val="30"/>
        </w:rPr>
      </w:pPr>
      <w:r>
        <w:rPr>
          <w:rFonts w:hint="eastAsia" w:ascii="仿宋_GB2312" w:eastAsia="仿宋_GB2312" w:hAnsiTheme="minorEastAsia"/>
          <w:sz w:val="30"/>
          <w:szCs w:val="30"/>
        </w:rPr>
        <w:t xml:space="preserve">                            </w:t>
      </w:r>
    </w:p>
    <w:p>
      <w:pPr>
        <w:ind w:firstLine="4758" w:firstLineChars="1586"/>
        <w:rPr>
          <w:rFonts w:hint="eastAsia" w:ascii="仿宋_GB2312" w:eastAsia="仿宋_GB2312" w:hAnsiTheme="minorEastAsia"/>
          <w:sz w:val="30"/>
          <w:szCs w:val="30"/>
        </w:rPr>
      </w:pPr>
      <w:r>
        <w:rPr>
          <w:rFonts w:hint="eastAsia" w:ascii="仿宋_GB2312" w:eastAsia="仿宋_GB2312" w:hAnsiTheme="minorEastAsia"/>
          <w:sz w:val="30"/>
          <w:szCs w:val="30"/>
        </w:rPr>
        <w:t xml:space="preserve">   年      月      日</w:t>
      </w:r>
    </w:p>
    <w:p>
      <w:pPr>
        <w:ind w:firstLine="4758" w:firstLineChars="1586"/>
        <w:rPr>
          <w:rFonts w:hint="eastAsia" w:ascii="仿宋_GB2312" w:eastAsia="仿宋_GB2312" w:hAnsiTheme="minorEastAsia"/>
          <w:sz w:val="30"/>
          <w:szCs w:val="30"/>
        </w:rPr>
      </w:pPr>
    </w:p>
    <w:p>
      <w:pPr>
        <w:widowControl/>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辽宁民族师范高等专科学校2022年公开招聘（第二批）</w:t>
      </w:r>
    </w:p>
    <w:p>
      <w:pPr>
        <w:widowControl/>
        <w:jc w:val="center"/>
        <w:rPr>
          <w:rFonts w:ascii="黑体" w:hAnsi="黑体" w:eastAsia="黑体" w:cs="黑体"/>
          <w:color w:val="000000"/>
          <w:kern w:val="0"/>
          <w:sz w:val="32"/>
          <w:szCs w:val="36"/>
        </w:rPr>
      </w:pPr>
      <w:r>
        <w:rPr>
          <w:rFonts w:hint="eastAsia" w:cs="黑体" w:asciiTheme="majorEastAsia" w:hAnsiTheme="majorEastAsia" w:eastAsiaTheme="majorEastAsia"/>
          <w:b/>
          <w:color w:val="000000"/>
          <w:kern w:val="0"/>
          <w:sz w:val="32"/>
          <w:szCs w:val="32"/>
        </w:rPr>
        <w:t>考生健康状况监测表</w:t>
      </w:r>
    </w:p>
    <w:tbl>
      <w:tblPr>
        <w:tblStyle w:val="4"/>
        <w:tblW w:w="8505" w:type="dxa"/>
        <w:jc w:val="center"/>
        <w:tblLayout w:type="fixed"/>
        <w:tblCellMar>
          <w:top w:w="0" w:type="dxa"/>
          <w:left w:w="108" w:type="dxa"/>
          <w:bottom w:w="0" w:type="dxa"/>
          <w:right w:w="108" w:type="dxa"/>
        </w:tblCellMar>
      </w:tblPr>
      <w:tblGrid>
        <w:gridCol w:w="1560"/>
        <w:gridCol w:w="2509"/>
        <w:gridCol w:w="982"/>
        <w:gridCol w:w="3454"/>
      </w:tblGrid>
      <w:tr>
        <w:tblPrEx>
          <w:tblCellMar>
            <w:top w:w="0" w:type="dxa"/>
            <w:left w:w="108" w:type="dxa"/>
            <w:bottom w:w="0" w:type="dxa"/>
            <w:right w:w="108" w:type="dxa"/>
          </w:tblCellMar>
        </w:tblPrEx>
        <w:trPr>
          <w:trHeight w:val="518"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考生姓名</w:t>
            </w:r>
          </w:p>
        </w:tc>
        <w:tc>
          <w:tcPr>
            <w:tcW w:w="6945" w:type="dxa"/>
            <w:gridSpan w:val="3"/>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69"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rPr>
              <w:t>身份证</w:t>
            </w:r>
            <w:r>
              <w:rPr>
                <w:rFonts w:ascii="等线" w:hAnsi="等线" w:eastAsia="等线" w:cs="宋体"/>
                <w:color w:val="000000"/>
                <w:kern w:val="0"/>
              </w:rPr>
              <w:t>号码</w:t>
            </w:r>
          </w:p>
        </w:tc>
        <w:tc>
          <w:tcPr>
            <w:tcW w:w="6945" w:type="dxa"/>
            <w:gridSpan w:val="3"/>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196"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记录时间</w:t>
            </w:r>
          </w:p>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〔年月日〕</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本人是否有以下病症：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①发热〔体温体温≥37.3℃〕</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②咳嗽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③嗓子痛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④肌肉痛和关节痛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⑤鼻塞</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⑥头痛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⑦流鼻涕</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⑧呼吸困难</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⑨乏力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⑩无上述病症</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本人的体温〔℃〕</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同住家庭成员是否有以下病症：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①发热〔体温体温≥37.3℃〕</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②咳嗽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③嗓子痛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④肌肉痛和关节痛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⑤鼻塞</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⑥头痛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⑦流鼻涕</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⑧呼吸困难</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⑨乏力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⑩无上述病症</w:t>
            </w:r>
          </w:p>
        </w:tc>
      </w:tr>
      <w:tr>
        <w:tblPrEx>
          <w:tblCellMar>
            <w:top w:w="0" w:type="dxa"/>
            <w:left w:w="108" w:type="dxa"/>
            <w:bottom w:w="0" w:type="dxa"/>
            <w:right w:w="108" w:type="dxa"/>
          </w:tblCellMar>
        </w:tblPrEx>
        <w:trPr>
          <w:trHeight w:val="468"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68"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68"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68"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68"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68"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68" w:hRule="atLeast"/>
          <w:jc w:val="center"/>
        </w:trPr>
        <w:tc>
          <w:tcPr>
            <w:tcW w:w="1560" w:type="dxa"/>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2509"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982"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3454" w:type="dxa"/>
            <w:tcBorders>
              <w:top w:val="nil"/>
              <w:left w:val="nil"/>
              <w:bottom w:val="single" w:color="auto" w:sz="4" w:space="0"/>
              <w:right w:val="single" w:color="auto" w:sz="4" w:space="0"/>
            </w:tcBorders>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bl>
    <w:p>
      <w:pPr>
        <w:ind w:firstLine="480" w:firstLineChars="200"/>
        <w:rPr>
          <w:rFonts w:ascii="仿宋_GB2312" w:eastAsia="仿宋_GB2312"/>
          <w:sz w:val="24"/>
          <w:szCs w:val="24"/>
        </w:rPr>
      </w:pPr>
    </w:p>
    <w:p>
      <w:pPr>
        <w:ind w:firstLine="480" w:firstLineChars="200"/>
        <w:rPr>
          <w:rFonts w:ascii="仿宋_GB2312" w:eastAsia="仿宋_GB2312"/>
          <w:sz w:val="24"/>
          <w:szCs w:val="24"/>
        </w:rPr>
      </w:pPr>
      <w:r>
        <w:rPr>
          <w:rFonts w:hint="eastAsia" w:ascii="仿宋_GB2312" w:eastAsia="仿宋_GB2312"/>
          <w:sz w:val="24"/>
          <w:szCs w:val="24"/>
        </w:rPr>
        <w:t>说明：</w:t>
      </w:r>
    </w:p>
    <w:p>
      <w:pPr>
        <w:ind w:firstLine="480" w:firstLineChars="200"/>
        <w:rPr>
          <w:rFonts w:ascii="仿宋_GB2312" w:eastAsia="仿宋_GB2312"/>
          <w:sz w:val="24"/>
          <w:szCs w:val="24"/>
        </w:rPr>
      </w:pPr>
      <w:r>
        <w:rPr>
          <w:rFonts w:hint="eastAsia" w:ascii="仿宋_GB2312" w:eastAsia="仿宋_GB2312"/>
          <w:sz w:val="24"/>
          <w:szCs w:val="24"/>
        </w:rPr>
        <w:t>1.全部考生应每天开展健康监测和体温记录，每人一表；</w:t>
      </w:r>
    </w:p>
    <w:p>
      <w:pPr>
        <w:ind w:firstLine="480" w:firstLineChars="200"/>
        <w:rPr>
          <w:rFonts w:ascii="仿宋_GB2312" w:eastAsia="仿宋_GB2312"/>
          <w:sz w:val="24"/>
          <w:szCs w:val="24"/>
        </w:rPr>
      </w:pPr>
      <w:r>
        <w:rPr>
          <w:rFonts w:hint="eastAsia" w:ascii="仿宋_GB2312" w:eastAsia="仿宋_GB2312"/>
          <w:sz w:val="24"/>
          <w:szCs w:val="24"/>
        </w:rPr>
        <w:t>2.病症填写病症前的序号。体温每日一测，填写实测体温数值</w:t>
      </w:r>
      <w:r>
        <w:rPr>
          <w:rFonts w:hint="eastAsia" w:ascii="等线" w:hAnsi="等线" w:eastAsia="等线" w:cs="宋体"/>
          <w:color w:val="000000"/>
          <w:kern w:val="0"/>
          <w:sz w:val="22"/>
        </w:rPr>
        <w:t>〔℃〕</w:t>
      </w:r>
      <w:r>
        <w:rPr>
          <w:rFonts w:hint="eastAsia" w:ascii="仿宋_GB2312" w:eastAsia="仿宋_GB2312"/>
          <w:sz w:val="24"/>
          <w:szCs w:val="24"/>
        </w:rPr>
        <w:t>；</w:t>
      </w:r>
    </w:p>
    <w:p>
      <w:pPr>
        <w:ind w:firstLine="480" w:firstLineChars="200"/>
        <w:rPr>
          <w:rFonts w:hint="eastAsia" w:ascii="仿宋_GB2312" w:eastAsia="仿宋_GB2312"/>
          <w:sz w:val="24"/>
          <w:szCs w:val="24"/>
        </w:rPr>
      </w:pPr>
      <w:r>
        <w:rPr>
          <w:rFonts w:hint="eastAsia" w:ascii="仿宋_GB2312" w:eastAsia="仿宋_GB2312"/>
          <w:sz w:val="24"/>
          <w:szCs w:val="24"/>
        </w:rPr>
        <w:t>3.记录表至少应连续记录考前</w:t>
      </w:r>
      <w:r>
        <w:rPr>
          <w:rFonts w:ascii="仿宋_GB2312" w:eastAsia="仿宋_GB2312"/>
          <w:sz w:val="24"/>
          <w:szCs w:val="24"/>
        </w:rPr>
        <w:t>5</w:t>
      </w:r>
      <w:r>
        <w:rPr>
          <w:rFonts w:hint="eastAsia" w:ascii="仿宋_GB2312" w:eastAsia="仿宋_GB2312"/>
          <w:sz w:val="24"/>
          <w:szCs w:val="24"/>
        </w:rPr>
        <w:t>天的情况，并于考试时交考场监考老师。</w:t>
      </w:r>
    </w:p>
    <w:p>
      <w:pPr>
        <w:ind w:firstLine="480" w:firstLineChars="200"/>
        <w:rPr>
          <w:rFonts w:hint="eastAsia" w:ascii="仿宋_GB2312" w:eastAsia="仿宋_GB2312"/>
          <w:sz w:val="24"/>
          <w:szCs w:val="24"/>
        </w:rPr>
      </w:pPr>
    </w:p>
    <w:p>
      <w:pPr>
        <w:ind w:firstLine="720" w:firstLineChars="300"/>
        <w:rPr>
          <w:sz w:val="24"/>
          <w:szCs w:val="24"/>
        </w:rPr>
      </w:pPr>
      <w:r>
        <w:rPr>
          <w:rFonts w:hint="eastAsia"/>
          <w:sz w:val="24"/>
          <w:szCs w:val="24"/>
        </w:rPr>
        <w:t>日期：202</w:t>
      </w:r>
      <w:r>
        <w:rPr>
          <w:sz w:val="24"/>
          <w:szCs w:val="24"/>
        </w:rPr>
        <w:t>2</w:t>
      </w:r>
      <w:r>
        <w:rPr>
          <w:rFonts w:hint="eastAsia"/>
          <w:sz w:val="24"/>
          <w:szCs w:val="24"/>
        </w:rPr>
        <w:t>年    月      日（填写考试前一天或者考试当天日期）</w:t>
      </w:r>
    </w:p>
    <w:p>
      <w:pPr>
        <w:ind w:firstLine="480" w:firstLineChars="200"/>
        <w:rPr>
          <w:rFonts w:ascii="仿宋_GB2312" w:eastAsia="仿宋_GB2312"/>
          <w:sz w:val="24"/>
          <w:szCs w:val="24"/>
        </w:rPr>
      </w:pPr>
    </w:p>
    <w:p>
      <w:pPr>
        <w:ind w:firstLine="4758" w:firstLineChars="1586"/>
        <w:rPr>
          <w:rFonts w:ascii="仿宋_GB2312" w:eastAsia="仿宋_GB2312" w:hAnsiTheme="minorEastAsia"/>
          <w:sz w:val="30"/>
          <w:szCs w:val="3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FF"/>
    <w:rsid w:val="00005D99"/>
    <w:rsid w:val="001520DA"/>
    <w:rsid w:val="001A357D"/>
    <w:rsid w:val="001E5EB1"/>
    <w:rsid w:val="00284B1D"/>
    <w:rsid w:val="002A2C01"/>
    <w:rsid w:val="002F68C6"/>
    <w:rsid w:val="00313390"/>
    <w:rsid w:val="00337E7D"/>
    <w:rsid w:val="0035427E"/>
    <w:rsid w:val="003A1308"/>
    <w:rsid w:val="003B28E8"/>
    <w:rsid w:val="003F6971"/>
    <w:rsid w:val="00411B76"/>
    <w:rsid w:val="00417FA5"/>
    <w:rsid w:val="0046523C"/>
    <w:rsid w:val="00483C8C"/>
    <w:rsid w:val="004F1230"/>
    <w:rsid w:val="004F32E7"/>
    <w:rsid w:val="00505325"/>
    <w:rsid w:val="0059503E"/>
    <w:rsid w:val="00645735"/>
    <w:rsid w:val="00683E33"/>
    <w:rsid w:val="006B2043"/>
    <w:rsid w:val="006F709E"/>
    <w:rsid w:val="00761206"/>
    <w:rsid w:val="00770302"/>
    <w:rsid w:val="00936EBE"/>
    <w:rsid w:val="00960AEF"/>
    <w:rsid w:val="00A5037B"/>
    <w:rsid w:val="00A75EE1"/>
    <w:rsid w:val="00AC6FFF"/>
    <w:rsid w:val="00C24CA5"/>
    <w:rsid w:val="00C85B84"/>
    <w:rsid w:val="00D1563F"/>
    <w:rsid w:val="00D44D49"/>
    <w:rsid w:val="00E84D3C"/>
    <w:rsid w:val="00E863D1"/>
    <w:rsid w:val="00E95F09"/>
    <w:rsid w:val="00F43BC1"/>
    <w:rsid w:val="00FD5394"/>
    <w:rsid w:val="5FE61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675</Words>
  <Characters>696</Characters>
  <Lines>6</Lines>
  <Paragraphs>1</Paragraphs>
  <TotalTime>116</TotalTime>
  <ScaleCrop>false</ScaleCrop>
  <LinksUpToDate>false</LinksUpToDate>
  <CharactersWithSpaces>859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2021-07-11T02:40:00Z</dcterms:created>
  <dc:creator>lnnc</dc:creator>
  <cp:lastModifiedBy>WPS_1662346934</cp:lastModifiedBy>
  <cp:lastPrinted>2021-07-11T03:56:00Z</cp:lastPrinted>
  <dcterms:modified xsi:type="dcterms:W3CDTF">2022-12-18T12:46:55Z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2876A975C7564C0CB88D75A1316D5347</vt:lpwstr>
  </property>
</Properties>
</file>