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珲春市</w:t>
      </w:r>
      <w:r>
        <w:rPr>
          <w:rFonts w:hint="eastAsia" w:ascii="宋体" w:hAnsi="宋体" w:cs="宋体"/>
          <w:b/>
          <w:bCs/>
          <w:sz w:val="44"/>
          <w:szCs w:val="44"/>
        </w:rPr>
        <w:t>总工会关于公开招聘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专职集体协商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指导员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sz w:val="32"/>
          <w:szCs w:val="32"/>
        </w:rPr>
        <w:t>根据《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关于做好全省专职集体协商指导员聘任工作的通知</w:t>
      </w:r>
      <w:r>
        <w:rPr>
          <w:rFonts w:hint="eastAsia" w:ascii="仿宋_GB2312" w:eastAsia="仿宋_GB2312" w:cs="仿宋_GB2312"/>
          <w:sz w:val="32"/>
          <w:szCs w:val="32"/>
        </w:rPr>
        <w:t>》（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吉会办字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[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]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89</w:t>
      </w:r>
      <w:r>
        <w:rPr>
          <w:rFonts w:hint="eastAsia" w:ascii="仿宋_GB2312" w:eastAsia="仿宋_GB2312" w:cs="仿宋_GB2312"/>
          <w:sz w:val="32"/>
          <w:szCs w:val="32"/>
        </w:rPr>
        <w:t>号），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珲春市</w:t>
      </w:r>
      <w:r>
        <w:rPr>
          <w:rFonts w:hint="eastAsia" w:ascii="仿宋_GB2312" w:eastAsia="仿宋_GB2312" w:cs="仿宋_GB2312"/>
          <w:sz w:val="32"/>
          <w:szCs w:val="32"/>
        </w:rPr>
        <w:t>总工会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根据实际工作需要，</w:t>
      </w:r>
      <w:r>
        <w:rPr>
          <w:rFonts w:hint="eastAsia" w:ascii="仿宋_GB2312" w:eastAsia="仿宋_GB2312" w:cs="仿宋_GB2312"/>
          <w:sz w:val="32"/>
          <w:szCs w:val="32"/>
        </w:rPr>
        <w:t>遵循“公开、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公平、</w:t>
      </w:r>
      <w:r>
        <w:rPr>
          <w:rFonts w:hint="eastAsia" w:ascii="仿宋_GB2312" w:eastAsia="仿宋_GB2312" w:cs="仿宋_GB2312"/>
          <w:sz w:val="32"/>
          <w:szCs w:val="32"/>
        </w:rPr>
        <w:t>择优”的原则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面向社会公开招聘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专职集体协商指导员</w:t>
      </w:r>
      <w:r>
        <w:rPr>
          <w:rFonts w:hint="eastAsia" w:ascii="仿宋_GB2312" w:eastAsia="仿宋_GB2312" w:cs="仿宋_GB2312"/>
          <w:sz w:val="32"/>
          <w:szCs w:val="32"/>
        </w:rPr>
        <w:t>。现将有关事项公告如下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15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一、招聘计划  </w:t>
      </w:r>
      <w:r>
        <w:rPr>
          <w:rStyle w:val="7"/>
          <w:rFonts w:hint="eastAsia" w:ascii="宋体" w:hAnsi="宋体" w:eastAsia="宋体" w:cs="宋体"/>
          <w:i w:val="0"/>
          <w:caps w:val="0"/>
          <w:color w:val="222222"/>
          <w:spacing w:val="15"/>
          <w:sz w:val="28"/>
          <w:szCs w:val="28"/>
          <w:shd w:val="clear" w:fill="FFFFFF"/>
          <w:lang w:val="en-US"/>
        </w:rPr>
        <w:t>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15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0"/>
        <w:jc w:val="both"/>
        <w:textAlignment w:val="auto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15"/>
          <w:sz w:val="28"/>
          <w:szCs w:val="28"/>
          <w:shd w:val="clear" w:fill="FFFFFF"/>
        </w:rPr>
        <w:t>　</w:t>
      </w:r>
      <w:r>
        <w:rPr>
          <w:rFonts w:hint="eastAsia" w:ascii="宋体" w:hAnsi="宋体" w:cs="宋体"/>
          <w:i w:val="0"/>
          <w:caps w:val="0"/>
          <w:color w:val="222222"/>
          <w:spacing w:val="15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珲春市总工会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计划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招聘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专职集体协商指导员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1名。招聘岗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-SA"/>
        </w:rPr>
        <w:t>位专职从事工会工作。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招聘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（一）具有下列资格条件的人员可以报</w:t>
      </w:r>
      <w:r>
        <w:rPr>
          <w:rFonts w:hint="eastAsia" w:asci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(1)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3"/>
          <w:szCs w:val="33"/>
        </w:rPr>
        <w:t>具有中华人民共和国国籍</w:t>
      </w:r>
      <w:r>
        <w:rPr>
          <w:rFonts w:asci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拥护党的领导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遵守国家法律法规</w:t>
      </w:r>
      <w:r>
        <w:rPr>
          <w:rFonts w:asci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政治过硬、素质优良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热爱工会工作</w:t>
      </w:r>
      <w:r>
        <w:rPr>
          <w:rFonts w:asci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  <w:u w:val="none"/>
        </w:rPr>
      </w:pPr>
      <w:r>
        <w:rPr>
          <w:rFonts w:ascii="仿宋_GB2312" w:eastAsia="仿宋_GB2312" w:cs="仿宋_GB2312"/>
          <w:sz w:val="32"/>
          <w:szCs w:val="32"/>
          <w:u w:val="none"/>
        </w:rPr>
        <w:t>(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ascii="仿宋_GB2312" w:eastAsia="仿宋_GB2312" w:cs="仿宋_GB2312"/>
          <w:sz w:val="32"/>
          <w:szCs w:val="32"/>
          <w:u w:val="none"/>
        </w:rPr>
        <w:t>)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全日制大专及以上学历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的已退休人员</w:t>
      </w:r>
      <w:r>
        <w:rPr>
          <w:rFonts w:ascii="仿宋_GB2312" w:eastAsia="仿宋_GB2312" w:cs="仿宋_GB2312"/>
          <w:sz w:val="32"/>
          <w:szCs w:val="32"/>
          <w:u w:val="none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</w:pPr>
      <w:r>
        <w:rPr>
          <w:rFonts w:ascii="仿宋_GB2312" w:eastAsia="仿宋_GB2312" w:cs="仿宋_GB2312"/>
          <w:sz w:val="32"/>
          <w:szCs w:val="32"/>
          <w:u w:val="none"/>
        </w:rPr>
        <w:t>(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ascii="仿宋_GB2312" w:eastAsia="仿宋_GB2312" w:cs="仿宋_GB2312"/>
          <w:sz w:val="32"/>
          <w:szCs w:val="32"/>
          <w:u w:val="none"/>
        </w:rPr>
        <w:t>)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身体健康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/>
        </w:rPr>
      </w:pPr>
      <w:r>
        <w:rPr>
          <w:rFonts w:ascii="仿宋_GB2312" w:eastAsia="仿宋_GB2312" w:cs="仿宋_GB2312"/>
          <w:sz w:val="32"/>
          <w:szCs w:val="32"/>
          <w:u w:val="none"/>
        </w:rPr>
        <w:t>(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>6</w:t>
      </w:r>
      <w:r>
        <w:rPr>
          <w:rFonts w:ascii="仿宋_GB2312" w:eastAsia="仿宋_GB2312" w:cs="仿宋_GB2312"/>
          <w:sz w:val="32"/>
          <w:szCs w:val="32"/>
          <w:u w:val="none"/>
        </w:rPr>
        <w:t>)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>具备综合文字处理能力、组织协调能力，性格开朗，善于从事群众工作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（二）有下列情形之一的人员不得报</w:t>
      </w:r>
      <w:r>
        <w:rPr>
          <w:rFonts w:hint="eastAsia" w:asci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(1)</w:t>
      </w:r>
      <w:r>
        <w:rPr>
          <w:rFonts w:hint="eastAsia" w:ascii="仿宋_GB2312" w:eastAsia="仿宋_GB2312" w:cs="仿宋_GB2312"/>
          <w:sz w:val="32"/>
          <w:szCs w:val="32"/>
        </w:rPr>
        <w:t>本人存在违反政治纪律行为</w:t>
      </w:r>
      <w:r>
        <w:rPr>
          <w:rFonts w:ascii="仿宋_GB2312" w:eastAsia="仿宋_GB2312" w:cs="仿宋_GB2312"/>
          <w:sz w:val="32"/>
          <w:szCs w:val="32"/>
        </w:rPr>
        <w:t>;</w:t>
      </w:r>
      <w:r>
        <w:rPr>
          <w:rFonts w:hint="eastAsia" w:ascii="仿宋_GB2312" w:eastAsia="仿宋_GB2312" w:cs="仿宋_GB2312"/>
          <w:sz w:val="32"/>
          <w:szCs w:val="32"/>
        </w:rPr>
        <w:t>涉嫌违纪违法正在接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受有关机关审查</w:t>
      </w:r>
      <w:r>
        <w:rPr>
          <w:rFonts w:ascii="仿宋_GB2312" w:eastAsia="仿宋_GB2312" w:cs="仿宋_GB2312"/>
          <w:sz w:val="32"/>
          <w:szCs w:val="32"/>
          <w:u w:val="none"/>
        </w:rPr>
        <w:t>,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尚未做出结论的</w:t>
      </w:r>
      <w:r>
        <w:rPr>
          <w:rFonts w:ascii="仿宋_GB2312" w:eastAsia="仿宋_GB2312" w:cs="仿宋_GB2312"/>
          <w:sz w:val="32"/>
          <w:szCs w:val="32"/>
          <w:u w:val="none"/>
        </w:rPr>
        <w:t>,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受党纪政纪处分影响期</w:t>
      </w:r>
      <w:r>
        <w:rPr>
          <w:rFonts w:hint="eastAsia" w:ascii="仿宋_GB2312" w:eastAsia="仿宋_GB2312" w:cs="仿宋_GB2312"/>
          <w:sz w:val="32"/>
          <w:szCs w:val="32"/>
        </w:rPr>
        <w:t>未满的</w:t>
      </w:r>
      <w:r>
        <w:rPr>
          <w:rFonts w:ascii="仿宋_GB2312" w:eastAsia="仿宋_GB2312" w:cs="仿宋_GB2312"/>
          <w:sz w:val="32"/>
          <w:szCs w:val="32"/>
        </w:rPr>
        <w:t>;</w:t>
      </w:r>
      <w:r>
        <w:rPr>
          <w:rFonts w:hint="eastAsia" w:ascii="仿宋_GB2312" w:eastAsia="仿宋_GB2312" w:cs="仿宋_GB2312"/>
          <w:sz w:val="32"/>
          <w:szCs w:val="32"/>
        </w:rPr>
        <w:t>曾因犯罪受过刑事处罚的或被开除公职的以及失信被执行人</w:t>
      </w:r>
      <w:r>
        <w:rPr>
          <w:rFonts w:asci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(2)</w:t>
      </w:r>
      <w:r>
        <w:rPr>
          <w:rFonts w:hint="eastAsia" w:ascii="仿宋_GB2312" w:eastAsia="仿宋_GB2312" w:cs="仿宋_GB2312"/>
          <w:sz w:val="32"/>
          <w:szCs w:val="32"/>
        </w:rPr>
        <w:t>外籍人员不得作为招聘对象</w:t>
      </w:r>
      <w:r>
        <w:rPr>
          <w:rFonts w:ascii="仿宋_GB2312" w:eastAsia="仿宋_GB2312" w:cs="仿宋_GB2312"/>
          <w:sz w:val="32"/>
          <w:szCs w:val="32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64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(3)</w:t>
      </w:r>
      <w:r>
        <w:rPr>
          <w:rFonts w:hint="eastAsia" w:ascii="仿宋_GB2312" w:eastAsia="仿宋_GB2312" w:cs="仿宋_GB2312"/>
          <w:sz w:val="32"/>
          <w:szCs w:val="32"/>
        </w:rPr>
        <w:t>严格执行省委组织部、省人社厅关于选人用人有关回避政策。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u w:val="none"/>
          <w:lang w:val="en-US" w:eastAsia="zh-CN" w:bidi="ar-SA"/>
        </w:rPr>
        <w:t>三、报名与资格审查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64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1.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  <w:t>报名方式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64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  <w:t>本次招聘采取现场报名的方式。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64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2.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  <w:t>报名地点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64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珲春市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  <w:t>总工会</w:t>
      </w:r>
      <w:r>
        <w:rPr>
          <w:rFonts w:hint="eastAsia" w:asci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二楼基层工作部一室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640" w:firstLineChars="200"/>
        <w:jc w:val="both"/>
        <w:textAlignment w:val="auto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电话：0433-756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8997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报名要求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报名人员需在</w:t>
      </w:r>
      <w:r>
        <w:rPr>
          <w:rFonts w:hint="eastAsia" w:asci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>珲春市人民政府网站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下载填写《</w:t>
      </w:r>
      <w:r>
        <w:rPr>
          <w:rFonts w:hint="eastAsia" w:asci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珲春市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总工会公开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招聘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专职集体协商指导员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报名</w:t>
      </w:r>
      <w:r>
        <w:rPr>
          <w:rFonts w:hint="eastAsia" w:asci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登记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表》</w:t>
      </w:r>
      <w:r>
        <w:rPr>
          <w:rFonts w:hint="eastAsia" w:asci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同时提交身份证、</w:t>
      </w:r>
      <w:r>
        <w:rPr>
          <w:rFonts w:hint="eastAsia" w:asci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退休审批表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复印件各二份，近期2寸免冠</w:t>
      </w:r>
      <w:r>
        <w:rPr>
          <w:rFonts w:hint="eastAsia" w:asci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蓝底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照片3张。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4.报名及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资格审查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  <w:t>　　报名审核时间：</w:t>
      </w:r>
      <w:r>
        <w:rPr>
          <w:rFonts w:hint="eastAsia" w:asci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12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  <w:t>月</w:t>
      </w:r>
      <w:r>
        <w:rPr>
          <w:rFonts w:hint="eastAsia" w:asci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15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  <w:t>日-</w:t>
      </w:r>
      <w:r>
        <w:rPr>
          <w:rFonts w:hint="eastAsia" w:asci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12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  <w:t>月</w:t>
      </w:r>
      <w:r>
        <w:rPr>
          <w:rFonts w:hint="eastAsia" w:asci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23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  <w:t>日。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643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珲春市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总工会根据招聘条件及岗位要求，对报名应聘人员的基本信息、所提供的材料、应聘资格和条件等进行审查，审查不合格的不予报名。在招聘过程中发现有材料不齐或提供虚假信息等情况的，随时取消应聘资格。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spacing w:val="15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四、招聘考试 </w:t>
      </w:r>
      <w:r>
        <w:rPr>
          <w:rFonts w:hint="eastAsia" w:ascii="宋体" w:hAnsi="宋体" w:eastAsia="宋体" w:cs="宋体"/>
          <w:spacing w:val="15"/>
          <w:sz w:val="28"/>
          <w:szCs w:val="28"/>
          <w:highlight w:val="none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15"/>
          <w:sz w:val="28"/>
          <w:szCs w:val="28"/>
          <w:highlight w:val="none"/>
        </w:rPr>
        <w:t>　　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考试采取面试方式进行。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　　面试前，</w:t>
      </w:r>
      <w:r>
        <w:rPr>
          <w:rFonts w:hint="eastAsia" w:asci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珲春市总工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会对参加面试人员进行原件审核。原件审核时，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应聘人员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应按照岗位条件要求，提供本人身份证、</w:t>
      </w:r>
      <w:r>
        <w:rPr>
          <w:rFonts w:hint="eastAsia" w:asci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退休审批表等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材料原件。原件审核不符合报名条件的取消面试人选资格。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0"/>
        <w:jc w:val="both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　　面试顺序通过抽签决定，面试成绩当场公布。    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/>
        <w:jc w:val="both"/>
        <w:textAlignment w:val="auto"/>
        <w:rPr>
          <w:rFonts w:hint="eastAsia" w:ascii="宋体" w:hAnsi="宋体" w:eastAsia="宋体" w:cs="宋体"/>
          <w:spacing w:val="15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pacing w:val="15"/>
          <w:sz w:val="32"/>
          <w:szCs w:val="32"/>
          <w:highlight w:val="none"/>
        </w:rPr>
        <w:t>　　</w:t>
      </w:r>
      <w:r>
        <w:rPr>
          <w:rStyle w:val="7"/>
          <w:rFonts w:hint="eastAsia" w:ascii="黑体" w:hAnsi="黑体" w:eastAsia="黑体" w:cs="黑体"/>
          <w:b w:val="0"/>
          <w:bCs w:val="0"/>
          <w:spacing w:val="15"/>
          <w:sz w:val="32"/>
          <w:szCs w:val="32"/>
          <w:highlight w:val="none"/>
        </w:rPr>
        <w:t>五、考察</w:t>
      </w:r>
      <w:r>
        <w:rPr>
          <w:rFonts w:hint="eastAsia" w:ascii="宋体" w:hAnsi="宋体" w:eastAsia="宋体" w:cs="宋体"/>
          <w:spacing w:val="15"/>
          <w:sz w:val="28"/>
          <w:szCs w:val="28"/>
          <w:highlight w:val="none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pacing w:val="15"/>
          <w:sz w:val="28"/>
          <w:szCs w:val="28"/>
        </w:rPr>
        <w:t>　　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珲春市总工会本着“全面、客观、公正”的原则进行考察。考察内容主要为“德、能、勤、绩、廉”五个方面，注重工作实绩。考察不合格的，取消其拟聘用人选资格。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/>
        <w:jc w:val="both"/>
        <w:textAlignment w:val="auto"/>
        <w:rPr>
          <w:rFonts w:hint="eastAsia" w:ascii="宋体" w:hAnsi="宋体" w:eastAsia="宋体" w:cs="宋体"/>
          <w:spacing w:val="15"/>
          <w:sz w:val="28"/>
          <w:szCs w:val="28"/>
        </w:rPr>
      </w:pPr>
      <w:r>
        <w:rPr>
          <w:rFonts w:hint="eastAsia" w:ascii="宋体" w:hAnsi="宋体" w:eastAsia="宋体" w:cs="宋体"/>
          <w:spacing w:val="15"/>
          <w:sz w:val="28"/>
          <w:szCs w:val="28"/>
        </w:rPr>
        <w:t>　</w:t>
      </w:r>
      <w:r>
        <w:rPr>
          <w:rFonts w:hint="eastAsia" w:ascii="黑体" w:hAnsi="黑体" w:eastAsia="黑体" w:cs="黑体"/>
          <w:b w:val="0"/>
          <w:bCs w:val="0"/>
          <w:spacing w:val="15"/>
          <w:sz w:val="32"/>
          <w:szCs w:val="32"/>
        </w:rPr>
        <w:t>　六、体检</w:t>
      </w:r>
      <w:r>
        <w:rPr>
          <w:rStyle w:val="7"/>
          <w:rFonts w:hint="eastAsia" w:ascii="宋体" w:hAnsi="宋体" w:eastAsia="宋体" w:cs="宋体"/>
          <w:spacing w:val="15"/>
          <w:sz w:val="28"/>
          <w:szCs w:val="28"/>
          <w:lang w:val="en-US"/>
        </w:rPr>
        <w:t> </w:t>
      </w:r>
      <w:r>
        <w:rPr>
          <w:rFonts w:hint="eastAsia" w:ascii="宋体" w:hAnsi="宋体" w:eastAsia="宋体" w:cs="宋体"/>
          <w:spacing w:val="15"/>
          <w:sz w:val="28"/>
          <w:szCs w:val="28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pacing w:val="15"/>
          <w:sz w:val="28"/>
          <w:szCs w:val="28"/>
        </w:rPr>
        <w:t>　　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通过考核的应聘人员应进行体检。体检由公开招聘领导小组指定的县级以上综合性医院进行，体检项目和标准参照《公务员录用体检标准》执行。体检费用由考生自理。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/>
        <w:jc w:val="both"/>
        <w:textAlignment w:val="auto"/>
        <w:rPr>
          <w:rFonts w:hint="eastAsia" w:ascii="宋体" w:hAnsi="宋体" w:eastAsia="宋体" w:cs="宋体"/>
          <w:spacing w:val="15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　　放弃体检或体检不合格的，取消其拟聘用人选资格。</w:t>
      </w:r>
      <w:r>
        <w:rPr>
          <w:rFonts w:hint="eastAsia" w:ascii="宋体" w:hAnsi="宋体" w:eastAsia="宋体" w:cs="宋体"/>
          <w:spacing w:val="15"/>
          <w:sz w:val="28"/>
          <w:szCs w:val="28"/>
        </w:rPr>
        <w:t>　</w:t>
      </w:r>
      <w:r>
        <w:rPr>
          <w:rFonts w:hint="eastAsia" w:ascii="黑体" w:hAnsi="黑体" w:eastAsia="黑体" w:cs="黑体"/>
          <w:spacing w:val="15"/>
          <w:sz w:val="32"/>
          <w:szCs w:val="32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5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5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spacing w:val="15"/>
          <w:sz w:val="32"/>
          <w:szCs w:val="32"/>
          <w:lang w:eastAsia="zh-CN"/>
        </w:rPr>
        <w:t>七</w:t>
      </w:r>
      <w:r>
        <w:rPr>
          <w:rStyle w:val="7"/>
          <w:rFonts w:hint="eastAsia" w:ascii="黑体" w:hAnsi="黑体" w:eastAsia="黑体" w:cs="黑体"/>
          <w:b w:val="0"/>
          <w:bCs w:val="0"/>
          <w:spacing w:val="15"/>
          <w:sz w:val="32"/>
          <w:szCs w:val="32"/>
        </w:rPr>
        <w:t>、聘用与</w:t>
      </w:r>
      <w:r>
        <w:rPr>
          <w:rStyle w:val="7"/>
          <w:rFonts w:hint="eastAsia" w:ascii="黑体" w:hAnsi="黑体" w:eastAsia="黑体" w:cs="黑体"/>
          <w:b w:val="0"/>
          <w:bCs w:val="0"/>
          <w:spacing w:val="15"/>
          <w:sz w:val="32"/>
          <w:szCs w:val="32"/>
          <w:lang w:eastAsia="zh-CN"/>
        </w:rPr>
        <w:t>待遇</w:t>
      </w:r>
      <w:r>
        <w:rPr>
          <w:rFonts w:hint="eastAsia" w:ascii="黑体" w:hAnsi="黑体" w:eastAsia="黑体" w:cs="黑体"/>
          <w:b w:val="0"/>
          <w:bCs w:val="0"/>
          <w:spacing w:val="15"/>
          <w:sz w:val="32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spacing w:val="15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对受聘用人员，珲春市总工会按照《劳动法》、《劳动合同法》等法律法规的相关规定，与受聘用人员签订《劳动合同》，合同中应明确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专职集体协商指导员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的责、权、利及约束条件。受聘用人员按相关规定实行试用期，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  <w:t>试用期为</w:t>
      </w:r>
      <w:r>
        <w:rPr>
          <w:rFonts w:hint="eastAsia" w:asci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6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  <w:t>个月，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试用期满合格的，予以正式聘用，不合格的，取消聘用。 </w:t>
      </w:r>
      <w:r>
        <w:rPr>
          <w:rFonts w:hint="eastAsia" w:ascii="宋体" w:hAnsi="宋体" w:eastAsia="宋体" w:cs="宋体"/>
          <w:spacing w:val="15"/>
          <w:sz w:val="28"/>
          <w:szCs w:val="28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  <w:t>聘用人员的工资待遇</w:t>
      </w:r>
      <w:r>
        <w:rPr>
          <w:rFonts w:hint="eastAsia" w:asci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依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-SA"/>
        </w:rPr>
        <w:t>照</w:t>
      </w:r>
      <w:r>
        <w:rPr>
          <w:rFonts w:hint="eastAsia" w:asci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《吉林省工会专职集体协商指导员管理办法（试行）》文件规定执行，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>工资按目前同岗位同类人员工资水平执行。</w:t>
      </w:r>
      <w:r>
        <w:rPr>
          <w:rFonts w:hint="eastAsia" w:ascii="宋体" w:hAnsi="宋体" w:eastAsia="宋体" w:cs="宋体"/>
          <w:spacing w:val="15"/>
          <w:sz w:val="28"/>
          <w:szCs w:val="28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/>
        <w:jc w:val="both"/>
        <w:textAlignment w:val="auto"/>
        <w:rPr>
          <w:rFonts w:hint="eastAsia" w:ascii="黑体" w:hAnsi="黑体" w:eastAsia="黑体" w:cs="黑体"/>
          <w:spacing w:val="15"/>
          <w:sz w:val="32"/>
          <w:szCs w:val="32"/>
        </w:rPr>
      </w:pPr>
      <w:r>
        <w:rPr>
          <w:rFonts w:hint="eastAsia" w:ascii="黑体" w:hAnsi="黑体" w:eastAsia="黑体" w:cs="黑体"/>
          <w:spacing w:val="15"/>
          <w:sz w:val="32"/>
          <w:szCs w:val="32"/>
        </w:rPr>
        <w:t>　</w:t>
      </w:r>
      <w:r>
        <w:rPr>
          <w:rStyle w:val="7"/>
          <w:rFonts w:hint="eastAsia" w:ascii="黑体" w:hAnsi="黑体" w:eastAsia="黑体" w:cs="黑体"/>
          <w:b w:val="0"/>
          <w:bCs w:val="0"/>
          <w:spacing w:val="15"/>
          <w:sz w:val="32"/>
          <w:szCs w:val="32"/>
        </w:rPr>
        <w:t>　</w:t>
      </w:r>
      <w:r>
        <w:rPr>
          <w:rStyle w:val="7"/>
          <w:rFonts w:hint="eastAsia" w:ascii="黑体" w:hAnsi="黑体" w:eastAsia="黑体" w:cs="黑体"/>
          <w:b w:val="0"/>
          <w:bCs w:val="0"/>
          <w:spacing w:val="15"/>
          <w:sz w:val="32"/>
          <w:szCs w:val="32"/>
          <w:lang w:eastAsia="zh-CN"/>
        </w:rPr>
        <w:t>八</w:t>
      </w:r>
      <w:r>
        <w:rPr>
          <w:rStyle w:val="7"/>
          <w:rFonts w:hint="eastAsia" w:ascii="黑体" w:hAnsi="黑体" w:eastAsia="黑体" w:cs="黑体"/>
          <w:b w:val="0"/>
          <w:bCs w:val="0"/>
          <w:spacing w:val="15"/>
          <w:sz w:val="32"/>
          <w:szCs w:val="32"/>
        </w:rPr>
        <w:t>、注意事项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  <w:r>
        <w:rPr>
          <w:rFonts w:hint="eastAsia" w:ascii="宋体" w:hAnsi="宋体" w:eastAsia="宋体" w:cs="宋体"/>
          <w:spacing w:val="15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报名人员必须认真填写报名信息，应对提交的信息和材料负责，凡弄虚作假者，一经查实，取消应聘资格。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本次招聘不设开考比例。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本次招聘不指定考试复习资料，不举办、不委托任何机构举办考试辅导培训班。 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700" w:firstLineChars="200"/>
        <w:jc w:val="both"/>
        <w:textAlignment w:val="auto"/>
        <w:rPr>
          <w:rFonts w:hint="eastAsia" w:ascii="宋体" w:hAnsi="宋体" w:eastAsia="宋体" w:cs="宋体"/>
          <w:spacing w:val="15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人员必须保持报名时所留联系电话的畅通，以便通知相关事宜。若因报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人员联系电话不通畅而造成的后果，由报考人员本人负责。</w:t>
      </w:r>
      <w:r>
        <w:rPr>
          <w:rFonts w:hint="eastAsia" w:ascii="宋体" w:hAnsi="宋体" w:eastAsia="宋体" w:cs="宋体"/>
          <w:spacing w:val="15"/>
          <w:sz w:val="28"/>
          <w:szCs w:val="28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/>
        <w:jc w:val="both"/>
        <w:textAlignment w:val="auto"/>
        <w:rPr>
          <w:rFonts w:hint="eastAsia" w:ascii="宋体" w:hAnsi="宋体" w:eastAsia="宋体" w:cs="宋体"/>
          <w:spacing w:val="15"/>
          <w:sz w:val="28"/>
          <w:szCs w:val="28"/>
        </w:rPr>
      </w:pPr>
      <w:r>
        <w:rPr>
          <w:rFonts w:hint="eastAsia" w:ascii="宋体" w:hAnsi="宋体" w:eastAsia="宋体" w:cs="宋体"/>
          <w:spacing w:val="15"/>
          <w:sz w:val="28"/>
          <w:szCs w:val="28"/>
        </w:rPr>
        <w:t>　</w:t>
      </w:r>
      <w:r>
        <w:rPr>
          <w:rFonts w:hint="eastAsia" w:ascii="黑体" w:hAnsi="黑体" w:eastAsia="黑体" w:cs="黑体"/>
          <w:spacing w:val="15"/>
          <w:sz w:val="32"/>
          <w:szCs w:val="32"/>
        </w:rPr>
        <w:t>　</w:t>
      </w:r>
      <w:r>
        <w:rPr>
          <w:rFonts w:hint="eastAsia" w:ascii="黑体" w:hAnsi="黑体" w:eastAsia="黑体" w:cs="黑体"/>
          <w:spacing w:val="15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pacing w:val="15"/>
          <w:sz w:val="32"/>
          <w:szCs w:val="32"/>
        </w:rPr>
        <w:t>、信息发布及政策咨询</w:t>
      </w:r>
      <w:r>
        <w:rPr>
          <w:rFonts w:hint="eastAsia" w:ascii="黑体" w:hAnsi="黑体" w:eastAsia="黑体" w:cs="黑体"/>
          <w:spacing w:val="15"/>
          <w:sz w:val="32"/>
          <w:szCs w:val="32"/>
          <w:lang w:val="en-US"/>
        </w:rPr>
        <w:t> </w:t>
      </w:r>
      <w:r>
        <w:rPr>
          <w:rFonts w:hint="eastAsia" w:ascii="宋体" w:hAnsi="宋体" w:eastAsia="宋体" w:cs="宋体"/>
          <w:spacing w:val="15"/>
          <w:sz w:val="28"/>
          <w:szCs w:val="28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15"/>
          <w:sz w:val="28"/>
          <w:szCs w:val="28"/>
        </w:rPr>
        <w:t>　　</w:t>
      </w:r>
      <w:r>
        <w:rPr>
          <w:rFonts w:hint="eastAsia" w:asci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>珲春市人民政府网站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none"/>
          <w:lang w:val="en-US" w:eastAsia="zh-CN"/>
        </w:rPr>
        <w:t>（http://www.hunchun.gov.cn）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为本次招聘考试的工作网站，有关招聘考试信息，通过此网站进行发布，请注意查询。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　　招聘政策由珲春市总工会负责解释。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0" w:right="0" w:firstLine="700"/>
        <w:jc w:val="both"/>
        <w:textAlignment w:val="auto"/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此公告如有未尽事宜，请关注补充公告。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576" w:lineRule="exact"/>
        <w:ind w:left="0" w:right="0" w:firstLine="62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附件：</w:t>
      </w:r>
      <w:r>
        <w:rPr>
          <w:rFonts w:hint="eastAsia" w:asci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《珲春市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总工会公开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招聘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专职集体协商指导员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报名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登记表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珲春市总工会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2022年12月14日</w:t>
      </w:r>
    </w:p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15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15"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珲春市总工会公开招聘专职集体协商指导员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报名登记表</w:t>
      </w:r>
    </w:p>
    <w:tbl>
      <w:tblPr>
        <w:tblStyle w:val="5"/>
        <w:tblW w:w="9975" w:type="dxa"/>
        <w:tblInd w:w="-4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273"/>
        <w:gridCol w:w="286"/>
        <w:gridCol w:w="1312"/>
        <w:gridCol w:w="720"/>
        <w:gridCol w:w="1635"/>
        <w:gridCol w:w="1125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聘请单位</w:t>
            </w:r>
          </w:p>
        </w:tc>
        <w:tc>
          <w:tcPr>
            <w:tcW w:w="63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家庭通讯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固定电话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4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4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职称（务）</w:t>
            </w:r>
          </w:p>
        </w:tc>
        <w:tc>
          <w:tcPr>
            <w:tcW w:w="4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原工作单位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5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工作简历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531" w:right="1417" w:bottom="1417" w:left="141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 PL UKai CN">
    <w:altName w:val="宋体"/>
    <w:panose1 w:val="02000503000000000000"/>
    <w:charset w:val="86"/>
    <w:family w:val="script"/>
    <w:pitch w:val="default"/>
    <w:sig w:usb0="00000000" w:usb1="00000000" w:usb2="00000036" w:usb3="00000000" w:csb0="2016009F" w:csb1="DFD7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MTIyNDkzYmI1OWVhOGMyNjU2NDNiZmRiOWM1NTgifQ=="/>
  </w:docVars>
  <w:rsids>
    <w:rsidRoot w:val="00FD264C"/>
    <w:rsid w:val="000538C6"/>
    <w:rsid w:val="00113653"/>
    <w:rsid w:val="0014370D"/>
    <w:rsid w:val="00160F2F"/>
    <w:rsid w:val="0019304C"/>
    <w:rsid w:val="002F2042"/>
    <w:rsid w:val="00420B6D"/>
    <w:rsid w:val="00426E23"/>
    <w:rsid w:val="004401DA"/>
    <w:rsid w:val="00473990"/>
    <w:rsid w:val="00491B47"/>
    <w:rsid w:val="004C6049"/>
    <w:rsid w:val="004D146D"/>
    <w:rsid w:val="005C4B81"/>
    <w:rsid w:val="0060116D"/>
    <w:rsid w:val="00687378"/>
    <w:rsid w:val="006A5541"/>
    <w:rsid w:val="006A79E1"/>
    <w:rsid w:val="006E58AE"/>
    <w:rsid w:val="00731086"/>
    <w:rsid w:val="00734D23"/>
    <w:rsid w:val="00852698"/>
    <w:rsid w:val="00895800"/>
    <w:rsid w:val="00935285"/>
    <w:rsid w:val="009B6180"/>
    <w:rsid w:val="009F57FE"/>
    <w:rsid w:val="00A86EA3"/>
    <w:rsid w:val="00AC7456"/>
    <w:rsid w:val="00B163CA"/>
    <w:rsid w:val="00B45825"/>
    <w:rsid w:val="00B632ED"/>
    <w:rsid w:val="00B7583C"/>
    <w:rsid w:val="00C2643E"/>
    <w:rsid w:val="00C37C2F"/>
    <w:rsid w:val="00C4223F"/>
    <w:rsid w:val="00C66971"/>
    <w:rsid w:val="00D10304"/>
    <w:rsid w:val="00D36E9C"/>
    <w:rsid w:val="00DF1612"/>
    <w:rsid w:val="00EB7D45"/>
    <w:rsid w:val="00FA529E"/>
    <w:rsid w:val="00FD264C"/>
    <w:rsid w:val="03A40895"/>
    <w:rsid w:val="0481106D"/>
    <w:rsid w:val="07A65A10"/>
    <w:rsid w:val="097868AF"/>
    <w:rsid w:val="0BB7532E"/>
    <w:rsid w:val="0C805C1D"/>
    <w:rsid w:val="0CF31832"/>
    <w:rsid w:val="0FB1047F"/>
    <w:rsid w:val="128A61B8"/>
    <w:rsid w:val="13D0239C"/>
    <w:rsid w:val="19C0587B"/>
    <w:rsid w:val="1C5D5DE8"/>
    <w:rsid w:val="1D002941"/>
    <w:rsid w:val="26B11081"/>
    <w:rsid w:val="2B032378"/>
    <w:rsid w:val="2C72586E"/>
    <w:rsid w:val="2D1447C2"/>
    <w:rsid w:val="2D5178E6"/>
    <w:rsid w:val="37405933"/>
    <w:rsid w:val="385422B5"/>
    <w:rsid w:val="39DA15B2"/>
    <w:rsid w:val="3D2B7A84"/>
    <w:rsid w:val="3E465396"/>
    <w:rsid w:val="42017A57"/>
    <w:rsid w:val="43EE4F70"/>
    <w:rsid w:val="46731A57"/>
    <w:rsid w:val="47A32A14"/>
    <w:rsid w:val="4E7A3925"/>
    <w:rsid w:val="4FF91048"/>
    <w:rsid w:val="50DE7DCB"/>
    <w:rsid w:val="52FF551F"/>
    <w:rsid w:val="56E8558B"/>
    <w:rsid w:val="5A2A2C5F"/>
    <w:rsid w:val="5D5E0913"/>
    <w:rsid w:val="5DB1741A"/>
    <w:rsid w:val="5FFC5C51"/>
    <w:rsid w:val="61AC19C5"/>
    <w:rsid w:val="623C143F"/>
    <w:rsid w:val="693469CC"/>
    <w:rsid w:val="6983467B"/>
    <w:rsid w:val="69FE4EF9"/>
    <w:rsid w:val="6B817355"/>
    <w:rsid w:val="6E885E72"/>
    <w:rsid w:val="70CC1BE0"/>
    <w:rsid w:val="73D6003C"/>
    <w:rsid w:val="760A0154"/>
    <w:rsid w:val="7741119A"/>
    <w:rsid w:val="7881423E"/>
    <w:rsid w:val="7FE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99"/>
  </w:style>
  <w:style w:type="character" w:customStyle="1" w:styleId="9">
    <w:name w:val="Footer Char"/>
    <w:basedOn w:val="6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1572</Words>
  <Characters>1650</Characters>
  <Lines>0</Lines>
  <Paragraphs>0</Paragraphs>
  <TotalTime>3</TotalTime>
  <ScaleCrop>false</ScaleCrop>
  <LinksUpToDate>false</LinksUpToDate>
  <CharactersWithSpaces>1806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2022-03-02T02:05:00Z</dcterms:created>
  <dc:creator>lenovo</dc:creator>
  <cp:lastModifiedBy>Administrator</cp:lastModifiedBy>
  <cp:lastPrinted>2022-12-14T02:17:00Z</cp:lastPrinted>
  <dcterms:modified xsi:type="dcterms:W3CDTF">2022-12-14T05:31:34Z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D61375083BFE464E836CF79689C2B1D4</vt:lpwstr>
  </property>
</Properties>
</file>