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r>
        <w:rPr>
          <w:rFonts w:hint="eastAsia"/>
        </w:rPr>
        <w:t>宁德市保安服务有限公司系宁德市城建集团有限公司全资子公司，成立于2006年5月，注册资本</w:t>
      </w:r>
      <w:r>
        <w:rPr>
          <w:rFonts w:hint="eastAsia"/>
          <w:lang w:eastAsia="zh-CN"/>
        </w:rPr>
        <w:t>金</w:t>
      </w:r>
      <w:r>
        <w:rPr>
          <w:rFonts w:hint="eastAsia"/>
        </w:rPr>
        <w:t>1100万元。公司主营：保安服务；道路货物运输（含危险货物）；安全系统监控服务；接受金融机构委托从事信息技术和流程外包服务（不含金融信息服务）等。</w:t>
      </w:r>
    </w:p>
    <w:p>
      <w:pPr>
        <w:bidi w:val="0"/>
        <w:rPr>
          <w:rFonts w:hint="eastAsia"/>
          <w:lang w:val="en-US" w:eastAsia="zh-CN"/>
        </w:rPr>
      </w:pPr>
    </w:p>
    <w:p>
      <w:pPr>
        <w:bidi w:val="0"/>
        <w:rPr>
          <w:rFonts w:hint="eastAsia"/>
          <w:lang w:val="en-US" w:eastAsia="zh-CN"/>
        </w:rPr>
      </w:pPr>
      <w:r>
        <w:rPr>
          <w:rFonts w:hint="eastAsia"/>
          <w:lang w:val="en-US" w:eastAsia="zh-CN"/>
        </w:rPr>
        <w:t>宁德市城建工程咨询管理有限公司系宁德市城建集团有限公司控股子公司，于2019年11月注册成立，注册资本金300万元。公司主营：工程造价咨询、工程招标代理、政府采购、工程监理、建设项目可行性研究、全过程咨询、资产评估、投资咨询、工程项目管理服务等。</w:t>
      </w:r>
    </w:p>
    <w:p>
      <w:pPr>
        <w:bidi w:val="0"/>
        <w:rPr>
          <w:rFonts w:hint="eastAsia"/>
          <w:lang w:val="en-US" w:eastAsia="zh-CN"/>
        </w:rPr>
      </w:pPr>
    </w:p>
    <w:p>
      <w:pPr>
        <w:bidi w:val="0"/>
        <w:rPr>
          <w:rFonts w:hint="eastAsia"/>
          <w:lang w:val="en-US" w:eastAsia="zh-CN"/>
        </w:rPr>
      </w:pPr>
      <w:r>
        <w:rPr>
          <w:rFonts w:hint="eastAsia"/>
          <w:lang w:val="en-US" w:eastAsia="zh-CN"/>
        </w:rPr>
        <w:t>宁德市闽东地产开发有限公司成立于1992年6月，注册资本金2.63亿元，原隶</w:t>
      </w:r>
      <w:bookmarkStart w:id="0" w:name="_GoBack"/>
      <w:bookmarkEnd w:id="0"/>
      <w:r>
        <w:rPr>
          <w:rFonts w:hint="eastAsia"/>
          <w:lang w:val="en-US" w:eastAsia="zh-CN"/>
        </w:rPr>
        <w:t>属市国土局，2012年12月公司划转归属宁德市城建集团。主要经营范围包括：承担城市基础设施项目建设任务；承担城市绿化及配套设施建设和养护;参与市场竞争，开展土地开发、房地产开发。</w:t>
      </w:r>
    </w:p>
    <w:p>
      <w:pPr>
        <w:bidi w:val="0"/>
        <w:rPr>
          <w:rFonts w:hint="eastAsia"/>
          <w:lang w:val="en-US" w:eastAsia="zh-CN"/>
        </w:rPr>
      </w:pPr>
    </w:p>
    <w:p>
      <w:pPr>
        <w:bidi w:val="0"/>
        <w:rPr>
          <w:rFonts w:hint="eastAsia"/>
          <w:lang w:val="en-US" w:eastAsia="zh-CN"/>
        </w:rPr>
      </w:pPr>
      <w:r>
        <w:rPr>
          <w:rFonts w:hint="eastAsia"/>
          <w:lang w:val="en-US" w:eastAsia="zh-CN"/>
        </w:rPr>
        <w:t>宁德市中绿园林有限公司于2009年9月由市政府批准成立，原隶属于宁德市园林管理局，2016年11月划转至宁德市城建集团下属宁德市闽东地产开发有限公司。公司注册资本金200万元人民币。公司经营范围：园林工程设计；园林工程造价评估；园林工程项目建设；园林绿化苗木培育与经营；市政公用工程施工总承包相应资质等级承包工程范围的工程施工；建筑装修装饰工程专业承包相应资质等级承包工程范围的工程施工。</w:t>
      </w:r>
    </w:p>
    <w:p>
      <w:pPr>
        <w:pStyle w:val="2"/>
        <w:rPr>
          <w:rFonts w:hint="eastAsia"/>
          <w:lang w:val="en-US" w:eastAsia="zh-CN"/>
        </w:rPr>
      </w:pPr>
    </w:p>
    <w:p>
      <w:pPr>
        <w:bidi w:val="0"/>
        <w:rPr>
          <w:rFonts w:hint="eastAsia"/>
          <w:lang w:val="en-US" w:eastAsia="zh-CN"/>
        </w:rPr>
      </w:pPr>
      <w:r>
        <w:rPr>
          <w:rFonts w:hint="eastAsia"/>
          <w:lang w:val="en-US" w:eastAsia="zh-CN"/>
        </w:rPr>
        <w:t>福建闽东水务有限公司为宁德市城建集团有限公司控股子公司，于2018年4月注册成立，注册资本金12.44295亿元，公司经营范围包括自来水生产与供应；城市生活垃圾经营性服务；城市建筑垃圾处置（清运）；报废机动车回收；餐厨垃圾处理；危险废物经营。主要致力于水务公共服务领域、环保事业的投资建设和运行管理。</w:t>
      </w:r>
    </w:p>
    <w:p>
      <w:pPr>
        <w:bidi w:val="0"/>
        <w:rPr>
          <w:rFonts w:hint="eastAsia"/>
          <w:lang w:val="en-US" w:eastAsia="zh-CN"/>
        </w:rPr>
      </w:pPr>
    </w:p>
    <w:p>
      <w:pPr>
        <w:bidi w:val="0"/>
        <w:rPr>
          <w:rFonts w:hint="eastAsia"/>
          <w:lang w:eastAsia="zh-CN"/>
        </w:rPr>
      </w:pPr>
      <w:r>
        <w:rPr>
          <w:rFonts w:hint="eastAsia"/>
          <w:lang w:val="en-US" w:eastAsia="zh-CN"/>
        </w:rPr>
        <w:t>宁德衡水育才中学坐落于福建省宁德市三都澳新区，于2021年5月注册成立，注册资本金为人民币100万元，是由宁德市城建集团有限公司权属企业宁德市城建教育投资有限公司按市委、市政府工作部署自主筹建，引进优质教育资源运营管理的一所全日制、非营利性民办高中</w:t>
      </w:r>
      <w:r>
        <w:rPr>
          <w:rFonts w:hint="eastAsia"/>
          <w:lang w:eastAsia="zh-CN"/>
        </w:rPr>
        <w:t>学校，是福建省一所全面引进衡水先进教育理念的示范性学校。采用先进的教师及学生管理理念与体系，拥有优厚的教师待遇与完善的培养体系。</w:t>
      </w:r>
    </w:p>
    <w:p>
      <w:pPr>
        <w:bidi w:val="0"/>
        <w:rPr>
          <w:rFonts w:hint="eastAsia"/>
          <w:lang w:eastAsia="zh-CN"/>
        </w:rPr>
      </w:pPr>
    </w:p>
    <w:p>
      <w:pPr>
        <w:bidi w:val="0"/>
        <w:rPr>
          <w:rFonts w:hint="eastAsia"/>
          <w:lang w:eastAsia="zh-CN"/>
        </w:rPr>
      </w:pPr>
      <w:r>
        <w:rPr>
          <w:rFonts w:hint="eastAsia"/>
          <w:lang w:eastAsia="zh-CN"/>
        </w:rPr>
        <w:t>宁德市城市建设投资开发有限公司于2002年1月注册成立的市政府直属的国有独资公司，现为宁德市城建集团的全资子公司,注册资本金1亿元。经营范围包括承担市政基础设施项目建设和重点项目的建设及国有资产的运营；实施国有资产租赁运营和城市无形资产的经营运作；工程项目管理服务；房地产开发。</w:t>
      </w:r>
    </w:p>
    <w:p>
      <w:pPr>
        <w:bidi w:val="0"/>
        <w:rPr>
          <w:rFonts w:hint="eastAsia"/>
          <w:lang w:eastAsia="zh-CN"/>
        </w:rPr>
      </w:pPr>
    </w:p>
    <w:p>
      <w:pPr>
        <w:bidi w:val="0"/>
        <w:rPr>
          <w:rFonts w:hint="eastAsia"/>
          <w:lang w:eastAsia="zh-CN"/>
        </w:rPr>
      </w:pPr>
      <w:r>
        <w:rPr>
          <w:rFonts w:hint="eastAsia"/>
          <w:lang w:eastAsia="zh-CN"/>
        </w:rPr>
        <w:t>宁德市中讯信息管道建设有限公司为宁德市城市建设投资开发有限公司子公司，与2003年10月成立，公司注册资本金1000万元，公司经营范围包括许可项目：房屋建筑和市政基础设施项目工程总承包；建筑劳务分包。（依法须经批准的项目，经相关部门批准后方可开展经营活动，具体经营项目以相关部门批准文件或许可证件为准），一般项目：计算机及通讯设备租赁；租赁服务（不含出版物出租）；工程管理服务；园林绿化工程施工；集贸市场管理服务；污水处理及其再生利用；建筑材料销售。（除依法须经批准的项目外，凭营业执照依法自主开展经营活动）。主要致力于宁德市通信管道建设及市政建设。</w:t>
      </w:r>
    </w:p>
    <w:p>
      <w:pPr>
        <w:bidi w:val="0"/>
        <w:rPr>
          <w:rFonts w:hint="eastAsia"/>
          <w:lang w:eastAsia="zh-CN"/>
        </w:rPr>
      </w:pPr>
    </w:p>
    <w:p>
      <w:pPr>
        <w:bidi w:val="0"/>
        <w:rPr>
          <w:rFonts w:hint="eastAsia"/>
          <w:lang w:eastAsia="zh-CN"/>
        </w:rPr>
      </w:pPr>
      <w:r>
        <w:rPr>
          <w:rFonts w:hint="eastAsia"/>
          <w:lang w:eastAsia="zh-CN"/>
        </w:rPr>
        <w:t>宁德市贵岐污水处理有限公司为宁德市城市建设投资开发有限公司子公司，注册资本金为人民币3000万元。公司经营范围包括污水处理及再生利用，环保咨询服务。主要致力于城市污水处理。</w:t>
      </w:r>
    </w:p>
    <w:p>
      <w:pPr>
        <w:bidi w:val="0"/>
        <w:rPr>
          <w:rFonts w:hint="eastAsia"/>
          <w:lang w:eastAsia="zh-CN"/>
        </w:rPr>
      </w:pPr>
    </w:p>
    <w:p>
      <w:pPr>
        <w:bidi w:val="0"/>
        <w:rPr>
          <w:rFonts w:hint="eastAsia"/>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NWViOGJiOWNjMzIzNmM3MmFkYTgxMDIzMzlkZjYifQ=="/>
  </w:docVars>
  <w:rsids>
    <w:rsidRoot w:val="00000000"/>
    <w:rsid w:val="04633D3E"/>
    <w:rsid w:val="0484737D"/>
    <w:rsid w:val="04BE7D22"/>
    <w:rsid w:val="057C1CCD"/>
    <w:rsid w:val="06537088"/>
    <w:rsid w:val="09164182"/>
    <w:rsid w:val="09FB2AE4"/>
    <w:rsid w:val="0B7C78E1"/>
    <w:rsid w:val="0C70446C"/>
    <w:rsid w:val="0D955F58"/>
    <w:rsid w:val="10A97D2F"/>
    <w:rsid w:val="157D0304"/>
    <w:rsid w:val="15CA0895"/>
    <w:rsid w:val="18C91E7A"/>
    <w:rsid w:val="19085984"/>
    <w:rsid w:val="19DC287C"/>
    <w:rsid w:val="1AC74F02"/>
    <w:rsid w:val="1E467C6C"/>
    <w:rsid w:val="20CC641F"/>
    <w:rsid w:val="22580446"/>
    <w:rsid w:val="23054CA0"/>
    <w:rsid w:val="235E60E5"/>
    <w:rsid w:val="2377536F"/>
    <w:rsid w:val="24A47F2B"/>
    <w:rsid w:val="24AF7549"/>
    <w:rsid w:val="29647156"/>
    <w:rsid w:val="2A603DB1"/>
    <w:rsid w:val="2DBF6925"/>
    <w:rsid w:val="2E241EE3"/>
    <w:rsid w:val="2F732A25"/>
    <w:rsid w:val="2FB64F5C"/>
    <w:rsid w:val="2FC145D0"/>
    <w:rsid w:val="34110006"/>
    <w:rsid w:val="344B03FA"/>
    <w:rsid w:val="35CE630D"/>
    <w:rsid w:val="365F41A3"/>
    <w:rsid w:val="3996793A"/>
    <w:rsid w:val="3FEF6375"/>
    <w:rsid w:val="404D6830"/>
    <w:rsid w:val="40BB39C2"/>
    <w:rsid w:val="4565476B"/>
    <w:rsid w:val="45C87F61"/>
    <w:rsid w:val="47562893"/>
    <w:rsid w:val="49C369FC"/>
    <w:rsid w:val="49FC0E04"/>
    <w:rsid w:val="4D0445BB"/>
    <w:rsid w:val="4E5C6D1D"/>
    <w:rsid w:val="561A4AA5"/>
    <w:rsid w:val="567E5D2D"/>
    <w:rsid w:val="56D13B84"/>
    <w:rsid w:val="58742796"/>
    <w:rsid w:val="5B465587"/>
    <w:rsid w:val="5B514FB5"/>
    <w:rsid w:val="5C994DBD"/>
    <w:rsid w:val="5E2E5BEB"/>
    <w:rsid w:val="61D553C8"/>
    <w:rsid w:val="65932E9D"/>
    <w:rsid w:val="67514A97"/>
    <w:rsid w:val="693A73AD"/>
    <w:rsid w:val="6BFA42C9"/>
    <w:rsid w:val="6DDD005F"/>
    <w:rsid w:val="6DF24787"/>
    <w:rsid w:val="6E6B56F5"/>
    <w:rsid w:val="6EDD337F"/>
    <w:rsid w:val="701B4979"/>
    <w:rsid w:val="706750E2"/>
    <w:rsid w:val="70B945D6"/>
    <w:rsid w:val="73132A70"/>
    <w:rsid w:val="73502563"/>
    <w:rsid w:val="742B2A55"/>
    <w:rsid w:val="742D1010"/>
    <w:rsid w:val="75427CCA"/>
    <w:rsid w:val="78A34715"/>
    <w:rsid w:val="7922737B"/>
    <w:rsid w:val="7E820053"/>
    <w:rsid w:val="7EC74FD3"/>
    <w:rsid w:val="7F101703"/>
    <w:rsid w:val="7FAA2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1552</Words>
  <Characters>1618</Characters>
  <Lines>0</Lines>
  <Paragraphs>0</Paragraphs>
  <TotalTime>13</TotalTime>
  <ScaleCrop>false</ScaleCrop>
  <LinksUpToDate>false</LinksUpToDate>
  <CharactersWithSpaces>1618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2021-09-27T08:19:00Z</dcterms:created>
  <dc:creator>Administrator</dc:creator>
  <cp:lastModifiedBy>颜升</cp:lastModifiedBy>
  <cp:lastPrinted>2022-12-02T02:49:56Z</cp:lastPrinted>
  <dcterms:modified xsi:type="dcterms:W3CDTF">2022-12-02T03:13:59Z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3DB6FF01386A4EF69FDED4ABDAA86374</vt:lpwstr>
  </property>
</Properties>
</file>