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600" w:lineRule="exact"/>
        <w:jc w:val="left"/>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t>附件</w:t>
      </w:r>
      <w:r>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t>3</w:t>
      </w:r>
    </w:p>
    <w:p>
      <w:pPr>
        <w:keepNext/>
        <w:keepLines/>
        <w:adjustRightInd w:val="0"/>
        <w:snapToGrid w:val="0"/>
        <w:spacing w:line="60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考生常见问题及解决办法</w:t>
      </w:r>
    </w:p>
    <w:p>
      <w:pPr>
        <w:keepNext/>
        <w:keepLines/>
        <w:adjustRightInd w:val="0"/>
        <w:snapToGrid w:val="0"/>
        <w:spacing w:line="600" w:lineRule="exact"/>
        <w:ind w:firstLine="420"/>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1</w:t>
      </w:r>
      <w:r>
        <w:rPr>
          <w:rFonts w:ascii="微软雅黑" w:hAnsi="微软雅黑" w:eastAsia="微软雅黑" w:cs="微软雅黑"/>
          <w:b/>
          <w:bCs/>
          <w:color w:val="000000" w:themeColor="text1"/>
          <w14:textFill>
            <w14:solidFill>
              <w14:schemeClr w14:val="tx1"/>
            </w14:solidFill>
          </w14:textFill>
        </w:rPr>
        <w:t>.</w:t>
      </w:r>
      <w:r>
        <w:rPr>
          <w:rFonts w:hint="eastAsia" w:ascii="微软雅黑" w:hAnsi="微软雅黑" w:eastAsia="微软雅黑" w:cs="微软雅黑"/>
          <w:b/>
          <w:bCs/>
          <w:color w:val="000000" w:themeColor="text1"/>
          <w14:textFill>
            <w14:solidFill>
              <w14:schemeClr w14:val="tx1"/>
            </w14:solidFill>
          </w14:textFill>
        </w:rPr>
        <w:t>如果考生在考中有疑问，应该向谁咨询？</w:t>
      </w:r>
    </w:p>
    <w:p>
      <w:pPr>
        <w:pStyle w:val="7"/>
        <w:keepNext/>
        <w:keepLines/>
        <w:numPr>
          <w:ilvl w:val="255"/>
          <w:numId w:val="0"/>
        </w:numPr>
        <w:adjustRightInd w:val="0"/>
        <w:snapToGrid w:val="0"/>
        <w:spacing w:line="600" w:lineRule="exact"/>
        <w:ind w:firstLine="420" w:firstLineChars="2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模拟测试的目的是为了帮助考生调试电</w:t>
      </w:r>
      <w:bookmarkStart w:id="1" w:name="_GoBack"/>
      <w:bookmarkEnd w:id="1"/>
      <w:r>
        <w:rPr>
          <w:rFonts w:hint="eastAsia" w:ascii="微软雅黑" w:hAnsi="微软雅黑" w:eastAsia="微软雅黑" w:cs="微软雅黑"/>
          <w:color w:val="000000" w:themeColor="text1"/>
          <w14:textFill>
            <w14:solidFill>
              <w14:schemeClr w14:val="tx1"/>
            </w14:solidFill>
          </w14:textFill>
        </w:rPr>
        <w:t>脑和手机监控设备的可用性，并熟悉考试系统环境，无监考老师，仅有技术支持协助解决考试设备、考试系统操作相关的技术问题；</w:t>
      </w:r>
    </w:p>
    <w:p>
      <w:pPr>
        <w:keepNext/>
        <w:keepLines/>
        <w:numPr>
          <w:ilvl w:val="255"/>
          <w:numId w:val="0"/>
        </w:numPr>
        <w:adjustRightInd w:val="0"/>
        <w:snapToGrid w:val="0"/>
        <w:spacing w:line="600" w:lineRule="exact"/>
        <w:ind w:firstLine="420" w:firstLineChars="2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正式考试期间全程会有技术支持帮助考生解决考试设备和系统操作相关问题，还会有监考老师解答考试中非技术相关的考务问题。</w:t>
      </w:r>
    </w:p>
    <w:p>
      <w:pPr>
        <w:pStyle w:val="7"/>
        <w:keepNext/>
        <w:keepLines/>
        <w:numPr>
          <w:ilvl w:val="255"/>
          <w:numId w:val="0"/>
        </w:numPr>
        <w:adjustRightInd w:val="0"/>
        <w:snapToGrid w:val="0"/>
        <w:spacing w:line="600" w:lineRule="exact"/>
        <w:ind w:firstLine="420" w:firstLineChars="2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如何咨询监考老师或技术支持：如咨询监考老师，点击考试系统界面“老鹰图标”，在监考对话框输入信息进行咨询；如咨询技术支持，点击考试系统界面“技术支持”按钮输入信息进行咨询。</w:t>
      </w:r>
    </w:p>
    <w:p>
      <w:pPr>
        <w:pStyle w:val="7"/>
        <w:keepNext/>
        <w:keepLines/>
        <w:numPr>
          <w:ilvl w:val="255"/>
          <w:numId w:val="0"/>
        </w:numPr>
        <w:adjustRightInd w:val="0"/>
        <w:snapToGrid w:val="0"/>
        <w:spacing w:line="600" w:lineRule="exact"/>
        <w:ind w:firstLine="420" w:firstLineChars="2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szCs w:val="21"/>
        </w:rPr>
        <w:drawing>
          <wp:anchor distT="0" distB="0" distL="114300" distR="114300" simplePos="0" relativeHeight="251662336" behindDoc="0" locked="0" layoutInCell="1" allowOverlap="1">
            <wp:simplePos x="0" y="0"/>
            <wp:positionH relativeFrom="column">
              <wp:posOffset>4018915</wp:posOffset>
            </wp:positionH>
            <wp:positionV relativeFrom="paragraph">
              <wp:posOffset>485140</wp:posOffset>
            </wp:positionV>
            <wp:extent cx="1571625" cy="3307080"/>
            <wp:effectExtent l="9525" t="9525" r="19050" b="20955"/>
            <wp:wrapTopAndBottom/>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4" cstate="print">
                      <a:extLst>
                        <a:ext uri="{28A0092B-C50C-407E-A947-70E740481C1C}">
                          <a14:useLocalDpi xmlns:a14="http://schemas.microsoft.com/office/drawing/2010/main" val="false"/>
                        </a:ext>
                      </a:extLst>
                    </a:blip>
                    <a:stretch>
                      <a:fillRect/>
                    </a:stretch>
                  </pic:blipFill>
                  <pic:spPr>
                    <a:xfrm>
                      <a:off x="0" y="0"/>
                      <a:ext cx="1571625" cy="3307080"/>
                    </a:xfrm>
                    <a:prstGeom prst="rect">
                      <a:avLst/>
                    </a:prstGeom>
                    <a:ln>
                      <a:solidFill>
                        <a:schemeClr val="tx1">
                          <a:lumMod val="95000"/>
                          <a:lumOff val="5000"/>
                        </a:schemeClr>
                      </a:solidFill>
                    </a:ln>
                  </pic:spPr>
                </pic:pic>
              </a:graphicData>
            </a:graphic>
          </wp:anchor>
        </w:drawing>
      </w:r>
      <w:r>
        <w:rPr>
          <w:highlight w:val="yellow"/>
        </w:rPr>
        <w:drawing>
          <wp:anchor distT="0" distB="0" distL="114300" distR="114300" simplePos="0" relativeHeight="251660288" behindDoc="0" locked="0" layoutInCell="1" allowOverlap="1">
            <wp:simplePos x="0" y="0"/>
            <wp:positionH relativeFrom="margin">
              <wp:align>left</wp:align>
            </wp:positionH>
            <wp:positionV relativeFrom="paragraph">
              <wp:posOffset>476250</wp:posOffset>
            </wp:positionV>
            <wp:extent cx="3611880" cy="3419475"/>
            <wp:effectExtent l="0" t="0" r="0" b="9525"/>
            <wp:wrapTopAndBottom/>
            <wp:docPr id="61"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1" name="图片 9"/>
                    <pic:cNvPicPr>
                      <a:picLocks noChangeAspect="true"/>
                    </pic:cNvPicPr>
                  </pic:nvPicPr>
                  <pic:blipFill>
                    <a:blip r:embed="rId5"/>
                    <a:stretch>
                      <a:fillRect/>
                    </a:stretch>
                  </pic:blipFill>
                  <pic:spPr>
                    <a:xfrm>
                      <a:off x="0" y="0"/>
                      <a:ext cx="3611880" cy="3419475"/>
                    </a:xfrm>
                    <a:prstGeom prst="rect">
                      <a:avLst/>
                    </a:prstGeom>
                    <a:noFill/>
                    <a:ln>
                      <a:noFill/>
                    </a:ln>
                  </pic:spPr>
                </pic:pic>
              </a:graphicData>
            </a:graphic>
          </wp:anchor>
        </w:drawing>
      </w:r>
      <w:r>
        <w:rPr>
          <w:rFonts w:hint="eastAsia" w:ascii="微软雅黑" w:hAnsi="微软雅黑" w:eastAsia="微软雅黑" w:cs="微软雅黑"/>
          <w:color w:val="000000" w:themeColor="text1"/>
          <w14:textFill>
            <w14:solidFill>
              <w14:schemeClr w14:val="tx1"/>
            </w14:solidFill>
          </w14:textFill>
        </w:rPr>
        <w:t xml:space="preserve">咨询监考：                                      </w:t>
      </w:r>
      <w:r>
        <w:rPr>
          <w:rFonts w:ascii="微软雅黑" w:hAnsi="微软雅黑" w:eastAsia="微软雅黑" w:cs="微软雅黑"/>
          <w:color w:val="000000" w:themeColor="text1"/>
          <w14:textFill>
            <w14:solidFill>
              <w14:schemeClr w14:val="tx1"/>
            </w14:solidFill>
          </w14:textFill>
        </w:rPr>
        <w:t xml:space="preserve"> </w:t>
      </w:r>
      <w:r>
        <w:rPr>
          <w:rFonts w:hint="eastAsia" w:ascii="微软雅黑" w:hAnsi="微软雅黑" w:eastAsia="微软雅黑" w:cs="微软雅黑"/>
          <w:color w:val="000000" w:themeColor="text1"/>
          <w14:textFill>
            <w14:solidFill>
              <w14:schemeClr w14:val="tx1"/>
            </w14:solidFill>
          </w14:textFill>
        </w:rPr>
        <w:t>咨询技术：</w:t>
      </w:r>
    </w:p>
    <w:p>
      <w:pPr>
        <w:keepNext/>
        <w:keepLines/>
        <w:adjustRightInd w:val="0"/>
        <w:snapToGrid w:val="0"/>
        <w:spacing w:line="600" w:lineRule="exact"/>
        <w:ind w:firstLine="420"/>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2</w:t>
      </w:r>
      <w:r>
        <w:rPr>
          <w:rFonts w:ascii="微软雅黑" w:hAnsi="微软雅黑" w:eastAsia="微软雅黑" w:cs="微软雅黑"/>
          <w:b/>
          <w:bCs/>
          <w:color w:val="000000" w:themeColor="text1"/>
          <w14:textFill>
            <w14:solidFill>
              <w14:schemeClr w14:val="tx1"/>
            </w14:solidFill>
          </w14:textFill>
        </w:rPr>
        <w:t>.</w:t>
      </w:r>
      <w:r>
        <w:rPr>
          <w:rFonts w:hint="eastAsia" w:ascii="微软雅黑" w:hAnsi="微软雅黑" w:eastAsia="微软雅黑" w:cs="微软雅黑"/>
          <w:b/>
          <w:bCs/>
          <w:color w:val="000000" w:themeColor="text1"/>
          <w14:textFill>
            <w14:solidFill>
              <w14:schemeClr w14:val="tx1"/>
            </w14:solidFill>
          </w14:textFill>
        </w:rPr>
        <w:t>电脑频繁弹出弹窗怎么办？</w:t>
      </w:r>
    </w:p>
    <w:p>
      <w:pPr>
        <w:pStyle w:val="7"/>
        <w:keepNext/>
        <w:keepLines/>
        <w:adjustRightInd w:val="0"/>
        <w:snapToGrid w:val="0"/>
        <w:spacing w:line="600" w:lineRule="exac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进入考试系统前应关闭电脑上与考试无关的网页和软件，包括</w:t>
      </w:r>
      <w:r>
        <w:rPr>
          <w:rFonts w:ascii="微软雅黑" w:hAnsi="微软雅黑" w:eastAsia="微软雅黑" w:cs="微软雅黑"/>
          <w:b/>
          <w:color w:val="000000" w:themeColor="text1"/>
          <w14:textFill>
            <w14:solidFill>
              <w14:schemeClr w14:val="tx1"/>
            </w14:solidFill>
          </w14:textFill>
        </w:rPr>
        <w:t>W</w:t>
      </w:r>
      <w:r>
        <w:rPr>
          <w:rFonts w:hint="eastAsia" w:ascii="微软雅黑" w:hAnsi="微软雅黑" w:eastAsia="微软雅黑" w:cs="微软雅黑"/>
          <w:b/>
          <w:color w:val="000000" w:themeColor="text1"/>
          <w14:textFill>
            <w14:solidFill>
              <w14:schemeClr w14:val="tx1"/>
            </w14:solidFill>
          </w14:textFill>
        </w:rPr>
        <w:t>indows update</w:t>
      </w:r>
      <w:r>
        <w:rPr>
          <w:rFonts w:hint="eastAsia" w:ascii="微软雅黑" w:hAnsi="微软雅黑" w:eastAsia="微软雅黑" w:cs="微软雅黑"/>
          <w:color w:val="000000" w:themeColor="text1"/>
          <w14:textFill>
            <w14:solidFill>
              <w14:schemeClr w14:val="tx1"/>
            </w14:solidFill>
          </w14:textFill>
        </w:rPr>
        <w:t>、安全卫士、电脑管家、暴风影音及各类通讯软件（微信、QQ等），如有直播软件，须提前卸载。</w:t>
      </w:r>
    </w:p>
    <w:p>
      <w:pPr>
        <w:keepNext/>
        <w:keepLines/>
        <w:adjustRightInd w:val="0"/>
        <w:snapToGrid w:val="0"/>
        <w:spacing w:line="600" w:lineRule="exact"/>
        <w:ind w:firstLine="420"/>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3</w:t>
      </w:r>
      <w:r>
        <w:rPr>
          <w:rFonts w:ascii="微软雅黑" w:hAnsi="微软雅黑" w:eastAsia="微软雅黑" w:cs="微软雅黑"/>
          <w:b/>
          <w:bCs/>
          <w:color w:val="000000" w:themeColor="text1"/>
          <w14:textFill>
            <w14:solidFill>
              <w14:schemeClr w14:val="tx1"/>
            </w14:solidFill>
          </w14:textFill>
        </w:rPr>
        <w:t>.</w:t>
      </w:r>
      <w:r>
        <w:rPr>
          <w:rFonts w:hint="eastAsia" w:ascii="微软雅黑" w:hAnsi="微软雅黑" w:eastAsia="微软雅黑" w:cs="微软雅黑"/>
          <w:b/>
          <w:bCs/>
          <w:color w:val="000000" w:themeColor="text1"/>
          <w14:textFill>
            <w14:solidFill>
              <w14:schemeClr w14:val="tx1"/>
            </w14:solidFill>
          </w14:textFill>
        </w:rPr>
        <w:t>答题界面无应答或是显示不完全如何处理？</w:t>
      </w:r>
    </w:p>
    <w:p>
      <w:pPr>
        <w:pStyle w:val="7"/>
        <w:keepNext/>
        <w:keepLines/>
        <w:adjustRightInd w:val="0"/>
        <w:snapToGrid w:val="0"/>
        <w:spacing w:line="600" w:lineRule="exac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首先，点击</w:t>
      </w:r>
      <w:r>
        <w:rPr>
          <w:rFonts w:hint="eastAsia" w:ascii="微软雅黑" w:hAnsi="微软雅黑" w:eastAsia="微软雅黑" w:cs="微软雅黑"/>
          <w:b/>
          <w:color w:val="000000" w:themeColor="text1"/>
          <w14:textFill>
            <w14:solidFill>
              <w14:schemeClr w14:val="tx1"/>
            </w14:solidFill>
          </w14:textFill>
        </w:rPr>
        <w:t>技术支持</w:t>
      </w:r>
      <w:r>
        <w:rPr>
          <w:rFonts w:hint="eastAsia" w:ascii="微软雅黑" w:hAnsi="微软雅黑" w:eastAsia="微软雅黑" w:cs="微软雅黑"/>
          <w:color w:val="000000" w:themeColor="text1"/>
          <w14:textFill>
            <w14:solidFill>
              <w14:schemeClr w14:val="tx1"/>
            </w14:solidFill>
          </w14:textFill>
        </w:rPr>
        <w:t>按钮，确认是否可以打开并咨询，若无法进行咨询，则是网络问题导致的界面无应答和显示不完全。应长按开机键重启电脑后重新尝试连接网络，如若网络依旧连接不上，切换到4G或5G手机移动网络作为备用网络。电脑连接备用网络方式如下：</w:t>
      </w:r>
    </w:p>
    <w:p>
      <w:pPr>
        <w:pStyle w:val="7"/>
        <w:keepNext/>
        <w:keepLines/>
        <w:adjustRightInd w:val="0"/>
        <w:snapToGrid w:val="0"/>
        <w:spacing w:line="600" w:lineRule="exac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 笔记本电脑连接手机热点方式：</w:t>
      </w:r>
    </w:p>
    <w:p>
      <w:pPr>
        <w:keepNext/>
        <w:keepLines/>
        <w:adjustRightInd w:val="0"/>
        <w:snapToGrid w:val="0"/>
        <w:spacing w:line="600" w:lineRule="exact"/>
        <w:ind w:firstLine="210" w:firstLineChars="1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（1）打开手机热点，设置热点名称和密码；（由于每个品牌机型的操作步骤有所差异，可自行百度搜索本人手机品牌的手机热点如何开启)</w:t>
      </w:r>
    </w:p>
    <w:p>
      <w:pPr>
        <w:keepNext/>
        <w:keepLines/>
        <w:adjustRightInd w:val="0"/>
        <w:snapToGrid w:val="0"/>
        <w:spacing w:line="600" w:lineRule="exact"/>
        <w:ind w:firstLine="210" w:firstLineChars="1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（2）鼠标左键单击笔记本电脑右下角的网络信图标，开启WLAN搜索该热点，输入密码，等待几分钟后，即可连接上网。</w:t>
      </w:r>
    </w:p>
    <w:p>
      <w:pPr>
        <w:keepNext/>
        <w:keepLines/>
        <w:adjustRightInd w:val="0"/>
        <w:snapToGrid w:val="0"/>
        <w:spacing w:line="600" w:lineRule="exact"/>
        <w:ind w:firstLine="420" w:firstLineChars="200"/>
        <w:rPr>
          <w:rFonts w:ascii="微软雅黑" w:hAnsi="微软雅黑" w:eastAsia="微软雅黑" w:cs="微软雅黑"/>
          <w:bCs/>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 xml:space="preserve">● </w:t>
      </w:r>
      <w:r>
        <w:rPr>
          <w:rFonts w:hint="eastAsia" w:ascii="微软雅黑" w:hAnsi="微软雅黑" w:eastAsia="微软雅黑" w:cs="微软雅黑"/>
          <w:bCs/>
          <w:color w:val="000000" w:themeColor="text1"/>
          <w14:textFill>
            <w14:solidFill>
              <w14:schemeClr w14:val="tx1"/>
            </w14:solidFill>
          </w14:textFill>
        </w:rPr>
        <w:t>台式电脑连接手机热点方式</w:t>
      </w:r>
      <w:r>
        <w:rPr>
          <w:rFonts w:hint="eastAsia" w:ascii="微软雅黑" w:hAnsi="微软雅黑" w:eastAsia="微软雅黑" w:cs="微软雅黑"/>
          <w:color w:val="000000" w:themeColor="text1"/>
          <w14:textFill>
            <w14:solidFill>
              <w14:schemeClr w14:val="tx1"/>
            </w14:solidFill>
          </w14:textFill>
        </w:rPr>
        <w:t>（推荐安卓手机）</w:t>
      </w:r>
      <w:r>
        <w:rPr>
          <w:rFonts w:hint="eastAsia" w:ascii="微软雅黑" w:hAnsi="微软雅黑" w:eastAsia="微软雅黑" w:cs="微软雅黑"/>
          <w:bCs/>
          <w:color w:val="000000" w:themeColor="text1"/>
          <w14:textFill>
            <w14:solidFill>
              <w14:schemeClr w14:val="tx1"/>
            </w14:solidFill>
          </w14:textFill>
        </w:rPr>
        <w:t>：</w:t>
      </w:r>
    </w:p>
    <w:p>
      <w:pPr>
        <w:keepNext/>
        <w:keepLines/>
        <w:adjustRightInd w:val="0"/>
        <w:snapToGrid w:val="0"/>
        <w:spacing w:line="600" w:lineRule="exact"/>
        <w:ind w:firstLine="210" w:firstLineChars="100"/>
        <w:rPr>
          <w:rFonts w:ascii="微软雅黑" w:hAnsi="微软雅黑" w:eastAsia="微软雅黑" w:cs="微软雅黑"/>
          <w:bCs/>
          <w:color w:val="000000" w:themeColor="text1"/>
          <w14:textFill>
            <w14:solidFill>
              <w14:schemeClr w14:val="tx1"/>
            </w14:solidFill>
          </w14:textFill>
        </w:rPr>
      </w:pPr>
      <w:r>
        <w:rPr>
          <w:rFonts w:hint="eastAsia" w:ascii="微软雅黑" w:hAnsi="微软雅黑" w:eastAsia="微软雅黑" w:cs="微软雅黑"/>
          <w:bCs/>
          <w:color w:val="000000" w:themeColor="text1"/>
          <w14:textFill>
            <w14:solidFill>
              <w14:schemeClr w14:val="tx1"/>
            </w14:solidFill>
          </w14:textFill>
        </w:rPr>
        <w:t>（</w:t>
      </w:r>
      <w:r>
        <w:rPr>
          <w:rFonts w:ascii="微软雅黑" w:hAnsi="微软雅黑" w:eastAsia="微软雅黑" w:cs="微软雅黑"/>
          <w:bCs/>
          <w:color w:val="000000" w:themeColor="text1"/>
          <w14:textFill>
            <w14:solidFill>
              <w14:schemeClr w14:val="tx1"/>
            </w14:solidFill>
          </w14:textFill>
        </w:rPr>
        <w:t>1</w:t>
      </w:r>
      <w:r>
        <w:rPr>
          <w:rFonts w:hint="eastAsia" w:ascii="微软雅黑" w:hAnsi="微软雅黑" w:eastAsia="微软雅黑" w:cs="微软雅黑"/>
          <w:bCs/>
          <w:color w:val="000000" w:themeColor="text1"/>
          <w14:textFill>
            <w14:solidFill>
              <w14:schemeClr w14:val="tx1"/>
            </w14:solidFill>
          </w14:textFill>
        </w:rPr>
        <w:t>）iPhone手机移动网络作为备用网络：</w:t>
      </w:r>
    </w:p>
    <w:p>
      <w:pPr>
        <w:keepNext/>
        <w:keepLines/>
        <w:adjustRightInd w:val="0"/>
        <w:snapToGrid w:val="0"/>
        <w:spacing w:line="600" w:lineRule="exact"/>
        <w:ind w:firstLine="420" w:firstLineChars="200"/>
        <w:rPr>
          <w:rFonts w:ascii="微软雅黑" w:hAnsi="微软雅黑" w:eastAsia="微软雅黑" w:cs="微软雅黑"/>
          <w:bCs/>
          <w:color w:val="000000" w:themeColor="text1"/>
          <w14:textFill>
            <w14:solidFill>
              <w14:schemeClr w14:val="tx1"/>
            </w14:solidFill>
          </w14:textFill>
        </w:rPr>
      </w:pPr>
      <w:r>
        <w:rPr>
          <w:rFonts w:hint="eastAsia" w:ascii="微软雅黑" w:hAnsi="微软雅黑" w:eastAsia="微软雅黑" w:cs="微软雅黑"/>
          <w:bCs/>
          <w:color w:val="000000" w:themeColor="text1"/>
          <w14:textFill>
            <w14:solidFill>
              <w14:schemeClr w14:val="tx1"/>
            </w14:solidFill>
          </w14:textFill>
        </w:rPr>
        <w:t>a</w:t>
      </w:r>
      <w:r>
        <w:rPr>
          <w:rFonts w:ascii="微软雅黑" w:hAnsi="微软雅黑" w:eastAsia="微软雅黑" w:cs="微软雅黑"/>
          <w:bCs/>
          <w:color w:val="000000" w:themeColor="text1"/>
          <w14:textFill>
            <w14:solidFill>
              <w14:schemeClr w14:val="tx1"/>
            </w14:solidFill>
          </w14:textFill>
        </w:rPr>
        <w:t xml:space="preserve"> </w:t>
      </w:r>
      <w:r>
        <w:rPr>
          <w:rFonts w:hint="eastAsia" w:ascii="微软雅黑" w:hAnsi="微软雅黑" w:eastAsia="微软雅黑" w:cs="微软雅黑"/>
          <w:bCs/>
          <w:color w:val="000000" w:themeColor="text1"/>
          <w14:textFill>
            <w14:solidFill>
              <w14:schemeClr w14:val="tx1"/>
            </w14:solidFill>
          </w14:textFill>
        </w:rPr>
        <w:t>台式电脑下载并安装iTunes（官网下载地址：https://www.apple.com.cn/itunes/）；</w:t>
      </w:r>
    </w:p>
    <w:p>
      <w:pPr>
        <w:keepNext/>
        <w:keepLines/>
        <w:adjustRightInd w:val="0"/>
        <w:snapToGrid w:val="0"/>
        <w:spacing w:line="600" w:lineRule="exact"/>
        <w:ind w:firstLine="420" w:firstLineChars="200"/>
        <w:rPr>
          <w:rFonts w:ascii="微软雅黑" w:hAnsi="微软雅黑" w:eastAsia="微软雅黑" w:cs="微软雅黑"/>
          <w:bCs/>
          <w:color w:val="000000" w:themeColor="text1"/>
          <w14:textFill>
            <w14:solidFill>
              <w14:schemeClr w14:val="tx1"/>
            </w14:solidFill>
          </w14:textFill>
        </w:rPr>
      </w:pPr>
      <w:r>
        <w:rPr>
          <w:rFonts w:hint="eastAsia" w:ascii="微软雅黑" w:hAnsi="微软雅黑" w:eastAsia="微软雅黑" w:cs="微软雅黑"/>
          <w:bCs/>
          <w:color w:val="000000" w:themeColor="text1"/>
          <w14:textFill>
            <w14:solidFill>
              <w14:schemeClr w14:val="tx1"/>
            </w14:solidFill>
          </w14:textFill>
        </w:rPr>
        <w:t>b 使用原装数据线将手机和电脑连接，手机打开：设置→个人热点→允许其他人加入→信任该设备，等待几分钟后，即可连接上网。</w:t>
      </w:r>
    </w:p>
    <w:p>
      <w:pPr>
        <w:keepNext/>
        <w:keepLines/>
        <w:adjustRightInd w:val="0"/>
        <w:snapToGrid w:val="0"/>
        <w:spacing w:line="600" w:lineRule="exact"/>
        <w:ind w:firstLine="210" w:firstLineChars="100"/>
        <w:rPr>
          <w:rFonts w:ascii="微软雅黑" w:hAnsi="微软雅黑" w:eastAsia="微软雅黑" w:cs="微软雅黑"/>
          <w:bCs/>
          <w:color w:val="000000" w:themeColor="text1"/>
          <w14:textFill>
            <w14:solidFill>
              <w14:schemeClr w14:val="tx1"/>
            </w14:solidFill>
          </w14:textFill>
        </w:rPr>
      </w:pPr>
      <w:r>
        <w:rPr>
          <w:rFonts w:hint="eastAsia" w:ascii="微软雅黑" w:hAnsi="微软雅黑" w:eastAsia="微软雅黑" w:cs="微软雅黑"/>
          <w:bCs/>
          <w:color w:val="000000" w:themeColor="text1"/>
          <w14:textFill>
            <w14:solidFill>
              <w14:schemeClr w14:val="tx1"/>
            </w14:solidFill>
          </w14:textFill>
        </w:rPr>
        <w:t>（2）安卓/鸿蒙系统手机移动网络作为备用网络：</w:t>
      </w:r>
    </w:p>
    <w:p>
      <w:pPr>
        <w:keepNext/>
        <w:keepLines/>
        <w:adjustRightInd w:val="0"/>
        <w:snapToGrid w:val="0"/>
        <w:spacing w:line="600" w:lineRule="exact"/>
        <w:ind w:firstLine="420" w:firstLineChars="200"/>
        <w:rPr>
          <w:rFonts w:ascii="微软雅黑" w:hAnsi="微软雅黑" w:eastAsia="微软雅黑" w:cs="微软雅黑"/>
          <w:bCs/>
          <w:color w:val="000000" w:themeColor="text1"/>
          <w14:textFill>
            <w14:solidFill>
              <w14:schemeClr w14:val="tx1"/>
            </w14:solidFill>
          </w14:textFill>
        </w:rPr>
      </w:pPr>
      <w:r>
        <w:rPr>
          <w:rFonts w:hint="eastAsia" w:ascii="微软雅黑" w:hAnsi="微软雅黑" w:eastAsia="微软雅黑" w:cs="微软雅黑"/>
          <w:bCs/>
          <w:color w:val="000000" w:themeColor="text1"/>
          <w14:textFill>
            <w14:solidFill>
              <w14:schemeClr w14:val="tx1"/>
            </w14:solidFill>
          </w14:textFill>
        </w:rPr>
        <w:t>使用原装数据线将手机和台式电脑连接，手机打开：设置→无线和网络→移动网络共享→USB共享网络，等待几分钟后，即可连接上网。（由于每个品牌机型的操作步骤有所差异，可自行百度搜索本人手机品牌的USB共享网络如何开启)</w:t>
      </w:r>
    </w:p>
    <w:p>
      <w:pPr>
        <w:keepNext/>
        <w:keepLines/>
        <w:adjustRightInd w:val="0"/>
        <w:snapToGrid w:val="0"/>
        <w:spacing w:line="600" w:lineRule="exact"/>
        <w:ind w:firstLine="421" w:firstLineChars="200"/>
        <w:rPr>
          <w:rFonts w:ascii="微软雅黑" w:hAnsi="微软雅黑" w:eastAsia="微软雅黑" w:cs="微软雅黑"/>
          <w:bCs/>
          <w:color w:val="000000" w:themeColor="text1"/>
          <w14:textFill>
            <w14:solidFill>
              <w14:schemeClr w14:val="tx1"/>
            </w14:solidFill>
          </w14:textFill>
        </w:rPr>
      </w:pPr>
      <w:r>
        <w:rPr>
          <w:rFonts w:hint="eastAsia" w:ascii="微软雅黑" w:hAnsi="微软雅黑" w:eastAsia="微软雅黑" w:cs="微软雅黑"/>
          <w:b/>
          <w:bCs/>
        </w:rPr>
        <w:t>4</w:t>
      </w:r>
      <w:r>
        <w:rPr>
          <w:rFonts w:ascii="微软雅黑" w:hAnsi="微软雅黑" w:eastAsia="微软雅黑" w:cs="微软雅黑"/>
          <w:b/>
          <w:bCs/>
        </w:rPr>
        <w:t>.</w:t>
      </w:r>
      <w:r>
        <w:rPr>
          <w:rFonts w:hint="eastAsia" w:ascii="微软雅黑" w:hAnsi="微软雅黑" w:eastAsia="微软雅黑" w:cs="微软雅黑"/>
          <w:b/>
          <w:bCs/>
        </w:rPr>
        <w:t>考试过程中网络断了怎么办？</w:t>
      </w:r>
    </w:p>
    <w:p>
      <w:pPr>
        <w:pStyle w:val="7"/>
        <w:keepNext/>
        <w:keepLines/>
        <w:numPr>
          <w:ilvl w:val="255"/>
          <w:numId w:val="0"/>
        </w:numPr>
        <w:adjustRightInd w:val="0"/>
        <w:snapToGrid w:val="0"/>
        <w:spacing w:line="600" w:lineRule="exact"/>
        <w:ind w:firstLine="420" w:firstLineChars="200"/>
        <w:rPr>
          <w:rFonts w:ascii="微软雅黑" w:hAnsi="微软雅黑" w:eastAsia="微软雅黑" w:cs="微软雅黑"/>
        </w:rPr>
      </w:pPr>
      <w:r>
        <w:rPr>
          <w:rFonts w:hint="eastAsia" w:ascii="微软雅黑" w:hAnsi="微软雅黑" w:eastAsia="微软雅黑" w:cs="微软雅黑"/>
        </w:rPr>
        <w:t>考试过程中需全程确保网络畅通，建议使用50M及以上带宽或热点，如断网，请修复网络后重新登录。断网前的作答结果会实时保存。可尝试更换网络，如连接手机4G/5G热点等方法。</w:t>
      </w:r>
    </w:p>
    <w:p>
      <w:pPr>
        <w:keepNext/>
        <w:keepLines/>
        <w:numPr>
          <w:ilvl w:val="255"/>
          <w:numId w:val="0"/>
        </w:numPr>
        <w:adjustRightInd w:val="0"/>
        <w:snapToGrid w:val="0"/>
        <w:spacing w:line="600" w:lineRule="exact"/>
        <w:ind w:firstLine="420"/>
        <w:rPr>
          <w:rFonts w:ascii="微软雅黑" w:hAnsi="微软雅黑" w:eastAsia="微软雅黑" w:cs="微软雅黑"/>
        </w:rPr>
      </w:pPr>
      <w:r>
        <w:rPr>
          <w:rFonts w:hint="eastAsia" w:ascii="微软雅黑" w:hAnsi="微软雅黑" w:eastAsia="微软雅黑" w:cs="微软雅黑"/>
          <w:b/>
          <w:bCs/>
          <w:color w:val="000000" w:themeColor="text1"/>
          <w14:textFill>
            <w14:solidFill>
              <w14:schemeClr w14:val="tx1"/>
            </w14:solidFill>
          </w14:textFill>
        </w:rPr>
        <w:t>5</w:t>
      </w:r>
      <w:r>
        <w:rPr>
          <w:rFonts w:ascii="微软雅黑" w:hAnsi="微软雅黑" w:eastAsia="微软雅黑" w:cs="微软雅黑"/>
          <w:b/>
          <w:bCs/>
          <w:color w:val="000000" w:themeColor="text1"/>
          <w14:textFill>
            <w14:solidFill>
              <w14:schemeClr w14:val="tx1"/>
            </w14:solidFill>
          </w14:textFill>
        </w:rPr>
        <w:t>.</w:t>
      </w:r>
      <w:r>
        <w:rPr>
          <w:rFonts w:hint="eastAsia" w:ascii="微软雅黑" w:hAnsi="微软雅黑" w:eastAsia="微软雅黑" w:cs="微软雅黑"/>
          <w:b/>
          <w:bCs/>
          <w:color w:val="000000" w:themeColor="text1"/>
          <w14:textFill>
            <w14:solidFill>
              <w14:schemeClr w14:val="tx1"/>
            </w14:solidFill>
          </w14:textFill>
        </w:rPr>
        <w:t>用于鹰眼监控的手机频繁弹出各种消息提醒怎么办？</w:t>
      </w:r>
    </w:p>
    <w:p>
      <w:pPr>
        <w:pStyle w:val="7"/>
        <w:keepNext/>
        <w:keepLines/>
        <w:adjustRightInd w:val="0"/>
        <w:snapToGrid w:val="0"/>
        <w:spacing w:line="600" w:lineRule="exact"/>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手机开启鹰眼监控前应关掉与考试无关应用的提醒功能，避免来电、微信、手机闹铃或其他应用打断监控过程，需要在考前开启设备免打扰模式，并选择拒绝所有来电和提醒。（如果鹰眼监控被打断掉线，可重新扫码登录）</w:t>
      </w:r>
    </w:p>
    <w:p>
      <w:pPr>
        <w:keepNext/>
        <w:keepLines/>
        <w:adjustRightInd w:val="0"/>
        <w:snapToGrid w:val="0"/>
        <w:spacing w:line="600" w:lineRule="exact"/>
        <w:ind w:firstLine="420"/>
        <w:rPr>
          <w:rFonts w:ascii="微软雅黑" w:hAnsi="微软雅黑" w:eastAsia="微软雅黑" w:cs="微软雅黑"/>
          <w:b/>
          <w:bCs/>
          <w:color w:val="000000" w:themeColor="text1"/>
          <w14:textFill>
            <w14:solidFill>
              <w14:schemeClr w14:val="tx1"/>
            </w14:solidFill>
          </w14:textFill>
        </w:rPr>
      </w:pPr>
      <w:r>
        <w:rPr>
          <w:rFonts w:ascii="微软雅黑" w:hAnsi="微软雅黑" w:eastAsia="微软雅黑" w:cs="微软雅黑"/>
          <w:b/>
          <w:bCs/>
          <w:color w:val="000000" w:themeColor="text1"/>
          <w14:textFill>
            <w14:solidFill>
              <w14:schemeClr w14:val="tx1"/>
            </w14:solidFill>
          </w14:textFill>
        </w:rPr>
        <w:t>6.</w:t>
      </w:r>
      <w:r>
        <w:rPr>
          <w:rFonts w:hint="eastAsia" w:ascii="微软雅黑" w:hAnsi="微软雅黑" w:eastAsia="微软雅黑" w:cs="微软雅黑"/>
          <w:b/>
          <w:bCs/>
          <w:color w:val="000000" w:themeColor="text1"/>
          <w14:textFill>
            <w14:solidFill>
              <w14:schemeClr w14:val="tx1"/>
            </w14:solidFill>
          </w14:textFill>
        </w:rPr>
        <w:t>用作鹰眼监控的手机如何在考试时间段内开启设备免打扰模式？</w:t>
      </w:r>
    </w:p>
    <w:p>
      <w:pPr>
        <w:keepNext/>
        <w:keepLines/>
        <w:adjustRightInd w:val="0"/>
        <w:snapToGrid w:val="0"/>
        <w:spacing w:line="600" w:lineRule="exact"/>
        <w:ind w:firstLine="210" w:firstLineChars="1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（1）iOS设备：在设置-勿扰模式内，点击“勿扰模式”的开关按钮，开启免打扰模式。</w:t>
      </w:r>
    </w:p>
    <w:p>
      <w:pPr>
        <w:keepNext/>
        <w:keepLines/>
        <w:adjustRightInd w:val="0"/>
        <w:snapToGrid w:val="0"/>
        <w:spacing w:line="600" w:lineRule="exact"/>
        <w:ind w:firstLine="210" w:firstLineChars="100"/>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（2）安卓/鸿蒙设备：在设置-声音和振动-免打扰内，点击“立即开启”的开关按钮，开</w:t>
      </w:r>
    </w:p>
    <w:p>
      <w:pPr>
        <w:keepNext/>
        <w:keepLines/>
        <w:adjustRightInd w:val="0"/>
        <w:snapToGrid w:val="0"/>
        <w:spacing w:line="600" w:lineRule="exact"/>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启免打扰模式，并在来电和信息栏设置“禁止所有人”呼入。</w:t>
      </w:r>
    </w:p>
    <w:p>
      <w:pPr>
        <w:keepNext/>
        <w:keepLines/>
        <w:adjustRightInd w:val="0"/>
        <w:snapToGrid w:val="0"/>
        <w:spacing w:line="600" w:lineRule="exact"/>
        <w:ind w:firstLine="420"/>
        <w:rPr>
          <w:rFonts w:ascii="微软雅黑" w:hAnsi="微软雅黑" w:eastAsia="微软雅黑" w:cs="微软雅黑"/>
          <w:b/>
          <w:bCs/>
          <w:color w:val="000000" w:themeColor="text1"/>
          <w14:textFill>
            <w14:solidFill>
              <w14:schemeClr w14:val="tx1"/>
            </w14:solidFill>
          </w14:textFill>
        </w:rPr>
      </w:pPr>
      <w:r>
        <w:rPr>
          <w:rFonts w:ascii="微软雅黑" w:hAnsi="微软雅黑" w:eastAsia="微软雅黑" w:cs="微软雅黑"/>
          <w:b/>
          <w:bCs/>
          <w:color w:val="000000" w:themeColor="text1"/>
          <w14:textFill>
            <w14:solidFill>
              <w14:schemeClr w14:val="tx1"/>
            </w14:solidFill>
          </w14:textFill>
        </w:rPr>
        <w:t>7.</w:t>
      </w:r>
      <w:r>
        <w:rPr>
          <w:rFonts w:hint="eastAsia" w:ascii="微软雅黑" w:hAnsi="微软雅黑" w:eastAsia="微软雅黑" w:cs="微软雅黑"/>
          <w:b/>
          <w:bCs/>
          <w:color w:val="000000" w:themeColor="text1"/>
          <w14:textFill>
            <w14:solidFill>
              <w14:schemeClr w14:val="tx1"/>
            </w14:solidFill>
          </w14:textFill>
        </w:rPr>
        <w:t>用作鹰眼监控的手机如何设置为在充电时永不息屏？</w:t>
      </w:r>
    </w:p>
    <w:p>
      <w:pPr>
        <w:keepNext/>
        <w:keepLines/>
        <w:adjustRightInd w:val="0"/>
        <w:snapToGrid w:val="0"/>
        <w:spacing w:line="600" w:lineRule="exact"/>
        <w:ind w:firstLine="210" w:firstLineChars="100"/>
        <w:rPr>
          <w:rFonts w:ascii="微软雅黑" w:hAnsi="微软雅黑" w:eastAsia="微软雅黑" w:cs="微软雅黑"/>
        </w:rPr>
      </w:pPr>
      <w:r>
        <w:rPr>
          <w:rFonts w:hint="eastAsia" w:ascii="微软雅黑" w:hAnsi="微软雅黑" w:eastAsia="微软雅黑" w:cs="微软雅黑"/>
        </w:rPr>
        <w:t>（1）iOS设备：在设置-显示与亮度-自动锁定内，设置为“永不”。</w:t>
      </w:r>
    </w:p>
    <w:p>
      <w:pPr>
        <w:keepNext/>
        <w:keepLines/>
        <w:adjustRightInd w:val="0"/>
        <w:snapToGrid w:val="0"/>
        <w:spacing w:line="600" w:lineRule="exact"/>
        <w:ind w:firstLine="210" w:firstLineChars="100"/>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59264" behindDoc="0" locked="0" layoutInCell="1" allowOverlap="1">
            <wp:simplePos x="0" y="0"/>
            <wp:positionH relativeFrom="column">
              <wp:posOffset>1804670</wp:posOffset>
            </wp:positionH>
            <wp:positionV relativeFrom="paragraph">
              <wp:posOffset>1308100</wp:posOffset>
            </wp:positionV>
            <wp:extent cx="2785110" cy="3448050"/>
            <wp:effectExtent l="0" t="0" r="3810" b="11430"/>
            <wp:wrapTopAndBottom/>
            <wp:docPr id="36" name="图片 36">
              <a:hlinkClick xmlns:a="http://schemas.openxmlformats.org/drawingml/2006/main" r:id="rId6"/>
            </wp:docP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2785110" cy="3448050"/>
                    </a:xfrm>
                    <a:prstGeom prst="rect">
                      <a:avLst/>
                    </a:prstGeom>
                    <a:noFill/>
                    <a:ln>
                      <a:noFill/>
                    </a:ln>
                  </pic:spPr>
                </pic:pic>
              </a:graphicData>
            </a:graphic>
          </wp:anchor>
        </w:drawing>
      </w:r>
      <w:r>
        <w:rPr>
          <w:rFonts w:hint="eastAsia" w:ascii="微软雅黑" w:hAnsi="微软雅黑" w:eastAsia="微软雅黑" w:cs="微软雅黑"/>
        </w:rPr>
        <w:t>（2）安卓/</w:t>
      </w:r>
      <w:r>
        <w:rPr>
          <w:rFonts w:hint="eastAsia" w:ascii="微软雅黑" w:hAnsi="微软雅黑" w:eastAsia="微软雅黑" w:cs="微软雅黑"/>
          <w:color w:val="000000" w:themeColor="text1"/>
          <w14:textFill>
            <w14:solidFill>
              <w14:schemeClr w14:val="tx1"/>
            </w14:solidFill>
          </w14:textFill>
        </w:rPr>
        <w:t>鸿蒙</w:t>
      </w:r>
      <w:r>
        <w:rPr>
          <w:rFonts w:hint="eastAsia" w:ascii="微软雅黑" w:hAnsi="微软雅黑" w:eastAsia="微软雅黑" w:cs="微软雅黑"/>
        </w:rPr>
        <w:t>设备：手机需先开启“开发人员选项/开发者选项”，由于每个品牌机型的开发者选项操作步骤不同，请自行百度搜索本人手机品牌的开发者选项如何开启。开启开发者选项后，在开发者选项内，开启“不锁定屏幕（充电时屏幕不会休眠）”。</w:t>
      </w:r>
    </w:p>
    <w:p>
      <w:pPr>
        <w:keepNext/>
        <w:keepLines/>
        <w:adjustRightInd w:val="0"/>
        <w:snapToGrid w:val="0"/>
        <w:spacing w:line="600" w:lineRule="exact"/>
        <w:ind w:firstLine="420"/>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8.考中用作鹰眼监控的手机因网络原因掉线后怎么办？</w:t>
      </w:r>
    </w:p>
    <w:p>
      <w:pPr>
        <w:pStyle w:val="7"/>
        <w:keepNext/>
        <w:keepLines/>
        <w:adjustRightInd w:val="0"/>
        <w:snapToGrid w:val="0"/>
        <w:spacing w:line="600" w:lineRule="exact"/>
        <w:rPr>
          <w:rFonts w:ascii="微软雅黑" w:hAnsi="微软雅黑" w:eastAsia="微软雅黑" w:cs="微软雅黑"/>
          <w:b/>
          <w:color w:val="FF0000"/>
        </w:rPr>
      </w:pPr>
      <w:r>
        <w:rPr>
          <w:rFonts w:hint="eastAsia" w:ascii="微软雅黑" w:hAnsi="微软雅黑" w:eastAsia="微软雅黑" w:cs="微软雅黑"/>
          <w:color w:val="000000" w:themeColor="text1"/>
          <w14:textFill>
            <w14:solidFill>
              <w14:schemeClr w14:val="tx1"/>
            </w14:solidFill>
          </w14:textFill>
        </w:rPr>
        <w:t>考中若出现网络故障，修复网络后，在电脑答题界面点击下图中标示的图标重新打开鹰眼监控二维码，使用手机重新扫描并登录鹰眼监控。</w:t>
      </w:r>
      <w:r>
        <w:rPr>
          <w:rFonts w:hint="eastAsia" w:ascii="微软雅黑" w:hAnsi="微软雅黑" w:eastAsia="微软雅黑" w:cs="微软雅黑"/>
          <w:b/>
          <w:color w:val="FF0000"/>
        </w:rPr>
        <w:t>（注：正常情况下，考生作答时，鹰眼图标不显示任何信息。如果系统右上角出现提示说明，说明考生鹰眼监控已经掉线。鹰眼监控掉线需要尽快点击考试界面“老鹰图标”，再点击“鹰眼”，重新扫描二维码并登录监控，以免影响监考老师的违纪判定结果）</w:t>
      </w:r>
    </w:p>
    <w:p>
      <w:pPr>
        <w:pStyle w:val="7"/>
        <w:keepNext/>
        <w:keepLines/>
        <w:adjustRightInd w:val="0"/>
        <w:snapToGrid w:val="0"/>
        <w:spacing w:line="600" w:lineRule="exact"/>
        <w:rPr>
          <w:rFonts w:ascii="微软雅黑" w:hAnsi="微软雅黑" w:eastAsia="微软雅黑" w:cs="微软雅黑"/>
          <w:b/>
          <w:color w:val="FF0000"/>
        </w:rPr>
      </w:pPr>
    </w:p>
    <w:p>
      <w:pPr>
        <w:pStyle w:val="7"/>
        <w:keepNext/>
        <w:keepLines/>
        <w:adjustRightInd w:val="0"/>
        <w:snapToGrid w:val="0"/>
        <w:spacing w:line="600" w:lineRule="exact"/>
        <w:rPr>
          <w:rFonts w:ascii="微软雅黑" w:hAnsi="微软雅黑" w:eastAsia="微软雅黑" w:cs="微软雅黑"/>
          <w:b/>
          <w:color w:val="FF0000"/>
        </w:rPr>
      </w:pPr>
      <w:r>
        <w:rPr>
          <w:rFonts w:hint="eastAsia" w:ascii="微软雅黑" w:hAnsi="微软雅黑" w:eastAsia="微软雅黑" w:cs="微软雅黑"/>
        </w:rPr>
        <w:drawing>
          <wp:anchor distT="0" distB="0" distL="114300" distR="114300" simplePos="0" relativeHeight="251661312" behindDoc="0" locked="0" layoutInCell="1" allowOverlap="1">
            <wp:simplePos x="0" y="0"/>
            <wp:positionH relativeFrom="margin">
              <wp:posOffset>594360</wp:posOffset>
            </wp:positionH>
            <wp:positionV relativeFrom="paragraph">
              <wp:posOffset>0</wp:posOffset>
            </wp:positionV>
            <wp:extent cx="4848860" cy="4709795"/>
            <wp:effectExtent l="0" t="0" r="12700" b="14605"/>
            <wp:wrapTopAndBottom/>
            <wp:docPr id="38" name="图片 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true" noChangeArrowheads="true"/>
                    </pic:cNvPicPr>
                  </pic:nvPicPr>
                  <pic:blipFill>
                    <a:blip r:embed="rId8">
                      <a:extLst>
                        <a:ext uri="{28A0092B-C50C-407E-A947-70E740481C1C}">
                          <a14:useLocalDpi xmlns:a14="http://schemas.microsoft.com/office/drawing/2010/main" val="false"/>
                        </a:ext>
                      </a:extLst>
                    </a:blip>
                    <a:stretch>
                      <a:fillRect/>
                    </a:stretch>
                  </pic:blipFill>
                  <pic:spPr>
                    <a:xfrm>
                      <a:off x="0" y="0"/>
                      <a:ext cx="4848860" cy="4709795"/>
                    </a:xfrm>
                    <a:prstGeom prst="rect">
                      <a:avLst/>
                    </a:prstGeom>
                    <a:noFill/>
                    <a:ln>
                      <a:noFill/>
                    </a:ln>
                  </pic:spPr>
                </pic:pic>
              </a:graphicData>
            </a:graphic>
          </wp:anchor>
        </w:drawing>
      </w:r>
    </w:p>
    <w:p>
      <w:pPr>
        <w:pStyle w:val="7"/>
        <w:keepNext/>
        <w:keepLines/>
        <w:adjustRightInd w:val="0"/>
        <w:snapToGrid w:val="0"/>
        <w:spacing w:line="600" w:lineRule="exact"/>
        <w:rPr>
          <w:rFonts w:ascii="微软雅黑" w:hAnsi="微软雅黑" w:eastAsia="微软雅黑" w:cs="微软雅黑"/>
          <w:color w:val="000000" w:themeColor="text1"/>
          <w14:textFill>
            <w14:solidFill>
              <w14:schemeClr w14:val="tx1"/>
            </w14:solidFill>
          </w14:textFill>
        </w:rPr>
      </w:pPr>
      <w:bookmarkStart w:id="0" w:name="_Hlk100840438"/>
      <w:r>
        <w:rPr>
          <w:rFonts w:hint="eastAsia" w:ascii="微软雅黑" w:hAnsi="微软雅黑" w:eastAsia="微软雅黑" w:cs="微软雅黑"/>
          <w:b/>
          <w:bCs/>
        </w:rPr>
        <w:t>9</w:t>
      </w:r>
      <w:r>
        <w:rPr>
          <w:rFonts w:ascii="微软雅黑" w:hAnsi="微软雅黑" w:eastAsia="微软雅黑" w:cs="微软雅黑"/>
          <w:b/>
          <w:bCs/>
        </w:rPr>
        <w:t>.</w:t>
      </w:r>
      <w:r>
        <w:rPr>
          <w:rFonts w:hint="eastAsia" w:ascii="微软雅黑" w:hAnsi="微软雅黑" w:eastAsia="微软雅黑" w:cs="微软雅黑"/>
          <w:b/>
          <w:bCs/>
        </w:rPr>
        <w:t>鹰眼监控扫描二维码后，无法点击“确定”按钮，该如何解决？</w:t>
      </w:r>
    </w:p>
    <w:p>
      <w:pPr>
        <w:pStyle w:val="7"/>
        <w:keepNext/>
        <w:keepLines/>
        <w:adjustRightInd w:val="0"/>
        <w:snapToGrid w:val="0"/>
        <w:spacing w:line="600" w:lineRule="exact"/>
        <w:rPr>
          <w:rFonts w:ascii="微软雅黑" w:hAnsi="微软雅黑" w:eastAsia="微软雅黑" w:cs="微软雅黑"/>
        </w:rPr>
      </w:pPr>
      <w:r>
        <w:rPr>
          <w:rFonts w:hint="eastAsia" w:ascii="微软雅黑" w:hAnsi="微软雅黑" w:eastAsia="微软雅黑" w:cs="微软雅黑"/>
        </w:rPr>
        <w:t>手机端鹰眼监控画面需正常开启后，才可点击考试页面的“确定”按钮进入考试。</w:t>
      </w:r>
    </w:p>
    <w:p>
      <w:pPr>
        <w:pStyle w:val="7"/>
        <w:keepNext/>
        <w:keepLines/>
        <w:adjustRightInd w:val="0"/>
        <w:snapToGrid w:val="0"/>
        <w:spacing w:line="600" w:lineRule="exact"/>
        <w:rPr>
          <w:rFonts w:ascii="微软雅黑" w:hAnsi="微软雅黑" w:eastAsia="微软雅黑" w:cs="微软雅黑"/>
        </w:rPr>
      </w:pPr>
      <w:r>
        <w:rPr>
          <w:rFonts w:hint="eastAsia" w:ascii="微软雅黑" w:hAnsi="微软雅黑" w:eastAsia="微软雅黑" w:cs="微软雅黑"/>
        </w:rPr>
        <w:t>请先确认手机上的监控画面是否已经开启，如已开启仍出现此问题，可能是由于手机或电脑网络条件不佳造成，可把手机网络切换为4G/5G或WiFi，再重新扫码。</w:t>
      </w:r>
      <w:bookmarkEnd w:id="0"/>
    </w:p>
    <w:p>
      <w:pPr>
        <w:pStyle w:val="7"/>
        <w:keepNext/>
        <w:keepLines/>
        <w:adjustRightInd w:val="0"/>
        <w:snapToGrid w:val="0"/>
        <w:spacing w:line="600" w:lineRule="exact"/>
        <w:rPr>
          <w:rFonts w:ascii="微软雅黑" w:hAnsi="微软雅黑" w:eastAsia="微软雅黑" w:cs="微软雅黑"/>
          <w:b/>
          <w:bCs/>
        </w:rPr>
      </w:pPr>
      <w:r>
        <w:rPr>
          <w:rFonts w:hint="eastAsia" w:ascii="微软雅黑" w:hAnsi="微软雅黑" w:eastAsia="微软雅黑" w:cs="微软雅黑"/>
          <w:b/>
          <w:bCs/>
        </w:rPr>
        <w:t>1</w:t>
      </w:r>
      <w:r>
        <w:rPr>
          <w:rFonts w:ascii="微软雅黑" w:hAnsi="微软雅黑" w:eastAsia="微软雅黑" w:cs="微软雅黑"/>
          <w:b/>
          <w:bCs/>
        </w:rPr>
        <w:t>0.</w:t>
      </w:r>
      <w:r>
        <w:rPr>
          <w:rFonts w:hint="eastAsia" w:ascii="微软雅黑" w:hAnsi="微软雅黑" w:eastAsia="微软雅黑" w:cs="微软雅黑"/>
          <w:b/>
          <w:bCs/>
        </w:rPr>
        <w:t>超过登录时间未登录系统怎么办？</w:t>
      </w:r>
    </w:p>
    <w:p>
      <w:pPr>
        <w:pStyle w:val="7"/>
        <w:keepNext/>
        <w:keepLines/>
        <w:adjustRightInd w:val="0"/>
        <w:snapToGrid w:val="0"/>
        <w:spacing w:line="600" w:lineRule="exact"/>
        <w:rPr>
          <w:rFonts w:ascii="微软雅黑" w:hAnsi="微软雅黑" w:eastAsia="微软雅黑" w:cs="微软雅黑"/>
        </w:rPr>
      </w:pPr>
      <w:r>
        <w:rPr>
          <w:rFonts w:hint="eastAsia" w:ascii="微软雅黑" w:hAnsi="微软雅黑" w:eastAsia="微软雅黑" w:cs="微软雅黑"/>
        </w:rPr>
        <w:t>如未在规定考试时间登录考试系统作答的，视为考生自动放弃考试资格。</w:t>
      </w:r>
    </w:p>
    <w:sectPr>
      <w:pgSz w:w="11906" w:h="16838"/>
      <w:pgMar w:top="1440" w:right="1080" w:bottom="1440" w:left="108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Light">
    <w:altName w:val="方正黑体_GBK"/>
    <w:panose1 w:val="020B0502040204020203"/>
    <w:charset w:val="86"/>
    <w:family w:val="swiss"/>
    <w:pitch w:val="default"/>
    <w:sig w:usb0="00000000" w:usb1="00000000" w:usb2="00000016" w:usb3="00000000" w:csb0="0004001F"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1OTU5ZjMwOTEwNTJiMGNkNTU2MTAyMzkwMDdkZGEifQ=="/>
  </w:docVars>
  <w:rsids>
    <w:rsidRoot w:val="29025FF0"/>
    <w:rsid w:val="00275C35"/>
    <w:rsid w:val="002C6EA3"/>
    <w:rsid w:val="005B74F5"/>
    <w:rsid w:val="00873774"/>
    <w:rsid w:val="00995773"/>
    <w:rsid w:val="00A80B02"/>
    <w:rsid w:val="00AC6B24"/>
    <w:rsid w:val="00B57456"/>
    <w:rsid w:val="00B66D19"/>
    <w:rsid w:val="00B8126F"/>
    <w:rsid w:val="00B81871"/>
    <w:rsid w:val="00C31B94"/>
    <w:rsid w:val="00CE0BA8"/>
    <w:rsid w:val="00D605DE"/>
    <w:rsid w:val="00EC57F5"/>
    <w:rsid w:val="00F054E0"/>
    <w:rsid w:val="00F14333"/>
    <w:rsid w:val="0A7333A0"/>
    <w:rsid w:val="1585042C"/>
    <w:rsid w:val="193C1F0A"/>
    <w:rsid w:val="19DD54B6"/>
    <w:rsid w:val="29025FF0"/>
    <w:rsid w:val="2B852ADC"/>
    <w:rsid w:val="450905E4"/>
    <w:rsid w:val="52A9401D"/>
    <w:rsid w:val="5E677C9B"/>
    <w:rsid w:val="5F7B846E"/>
    <w:rsid w:val="6808604B"/>
    <w:rsid w:val="78FB7506"/>
    <w:rsid w:val="7EE62092"/>
    <w:rsid w:val="9FEA3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spacing w:before="41"/>
      <w:ind w:left="406"/>
      <w:jc w:val="left"/>
    </w:pPr>
    <w:rPr>
      <w:rFonts w:ascii="微软雅黑 Light" w:eastAsia="微软雅黑 Light" w:cs="微软雅黑 Light"/>
      <w:kern w:val="0"/>
      <w:sz w:val="20"/>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0"/>
    <w:pPr>
      <w:ind w:firstLine="420" w:firstLineChars="200"/>
    </w:p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hyperlink" Target="https://ali-pro-km.udeskcs.com/Data/33455/oss-km-image/XsB5ZidzWkp6fkHiNj6SdCZzH73MWrxs/image.png"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2080</Words>
  <Characters>2176</Characters>
  <Lines>15</Lines>
  <Paragraphs>4</Paragraphs>
  <TotalTime>1</TotalTime>
  <ScaleCrop>false</ScaleCrop>
  <LinksUpToDate>false</LinksUpToDate>
  <CharactersWithSpaces>2220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2022-09-21T00:49:00Z</dcterms:created>
  <dc:creator>Annie, Luo</dc:creator>
  <cp:lastModifiedBy>zb5</cp:lastModifiedBy>
  <dcterms:modified xsi:type="dcterms:W3CDTF">2022-12-07T18:49:15Z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839BC3D73F904B04A39F00A1EEB29776</vt:lpwstr>
  </property>
</Properties>
</file>