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6" w:lineRule="exact"/>
        <w:rPr>
          <w:rStyle w:val="8"/>
          <w:rFonts w:hint="eastAsia" w:ascii="黑体" w:hAnsi="微软雅黑" w:eastAsia="黑体" w:cs="仿宋_GB2312"/>
          <w:color w:val="000000"/>
          <w:sz w:val="32"/>
          <w:szCs w:val="32"/>
          <w:shd w:val="clear" w:color="auto" w:fill="FFFFFF"/>
        </w:rPr>
      </w:pPr>
      <w:r>
        <w:rPr>
          <w:rStyle w:val="8"/>
          <w:rFonts w:ascii="黑体" w:hAnsi="黑体" w:eastAsia="黑体" w:cs="仿宋_GB2312"/>
          <w:color w:val="000000"/>
          <w:sz w:val="32"/>
          <w:szCs w:val="32"/>
          <w:shd w:val="clear" w:color="auto" w:fill="FFFFFF"/>
        </w:rPr>
        <w:t>附件</w:t>
      </w:r>
    </w:p>
    <w:p>
      <w:pPr>
        <w:pStyle w:val="4"/>
        <w:widowControl/>
        <w:shd w:val="clear" w:color="auto" w:fill="FFFFFF"/>
        <w:spacing w:beforeAutospacing="0" w:afterAutospacing="0" w:line="576" w:lineRule="exact"/>
        <w:rPr>
          <w:rFonts w:ascii="黑体" w:hAnsi="黑体" w:eastAsia="黑体" w:cs="微软雅黑"/>
          <w:color w:val="000000"/>
          <w:sz w:val="32"/>
          <w:szCs w:val="32"/>
        </w:rPr>
      </w:pPr>
    </w:p>
    <w:p>
      <w:pPr>
        <w:pStyle w:val="4"/>
        <w:widowControl/>
        <w:shd w:val="clear" w:color="auto" w:fill="FFFFFF"/>
        <w:spacing w:beforeAutospacing="0" w:afterAutospacing="0" w:line="576" w:lineRule="exact"/>
        <w:ind w:firstLine="435"/>
        <w:jc w:val="center"/>
        <w:rPr>
          <w:rStyle w:val="8"/>
          <w:rFonts w:hint="eastAsia" w:ascii="方正小标宋简体" w:hAnsi="方正小标宋简体" w:eastAsia="方正小标宋简体" w:cs="方正小标宋简体"/>
          <w:color w:val="000000"/>
          <w:sz w:val="43"/>
          <w:szCs w:val="43"/>
          <w:shd w:val="clear" w:color="auto" w:fill="FFFFFF"/>
        </w:rPr>
      </w:pPr>
      <w:bookmarkStart w:id="0" w:name="_GoBack"/>
      <w:r>
        <w:rPr>
          <w:rStyle w:val="8"/>
          <w:rFonts w:hint="eastAsia" w:ascii="方正小标宋简体" w:hAnsi="方正小标宋简体" w:eastAsia="方正小标宋简体" w:cs="方正小标宋简体"/>
          <w:color w:val="000000"/>
          <w:sz w:val="43"/>
          <w:szCs w:val="43"/>
          <w:shd w:val="clear" w:color="auto" w:fill="FFFFFF"/>
        </w:rPr>
        <w:t>2022年</w:t>
      </w:r>
      <w:r>
        <w:rPr>
          <w:rStyle w:val="8"/>
          <w:rFonts w:hint="eastAsia" w:ascii="方正小标宋简体" w:hAnsi="方正小标宋简体" w:eastAsia="方正小标宋简体" w:cs="方正小标宋简体"/>
          <w:color w:val="000000"/>
          <w:sz w:val="43"/>
          <w:szCs w:val="43"/>
          <w:shd w:val="clear" w:color="auto" w:fill="FFFFFF"/>
          <w:lang w:eastAsia="zh-CN"/>
        </w:rPr>
        <w:t>下</w:t>
      </w:r>
      <w:r>
        <w:rPr>
          <w:rStyle w:val="8"/>
          <w:rFonts w:hint="eastAsia" w:ascii="方正小标宋简体" w:hAnsi="方正小标宋简体" w:eastAsia="方正小标宋简体" w:cs="方正小标宋简体"/>
          <w:color w:val="000000"/>
          <w:sz w:val="43"/>
          <w:szCs w:val="43"/>
          <w:shd w:val="clear" w:color="auto" w:fill="FFFFFF"/>
        </w:rPr>
        <w:t>半年公开考试录用公务员符合笔试加分政策人员名单</w:t>
      </w:r>
    </w:p>
    <w:bookmarkEnd w:id="0"/>
    <w:p>
      <w:pPr>
        <w:pStyle w:val="4"/>
        <w:widowControl/>
        <w:shd w:val="clear" w:color="auto" w:fill="FFFFFF"/>
        <w:spacing w:beforeAutospacing="0" w:afterAutospacing="0" w:line="576" w:lineRule="exact"/>
        <w:ind w:firstLine="435"/>
        <w:jc w:val="center"/>
        <w:rPr>
          <w:rFonts w:ascii="微软雅黑" w:hAnsi="微软雅黑" w:eastAsia="微软雅黑" w:cs="微软雅黑"/>
          <w:color w:val="000000"/>
          <w:sz w:val="27"/>
          <w:szCs w:val="27"/>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923"/>
        <w:gridCol w:w="911"/>
        <w:gridCol w:w="885"/>
        <w:gridCol w:w="1658"/>
        <w:gridCol w:w="1873"/>
        <w:gridCol w:w="1210"/>
        <w:gridCol w:w="2769"/>
        <w:gridCol w:w="145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11"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序号</w:t>
            </w:r>
          </w:p>
        </w:tc>
        <w:tc>
          <w:tcPr>
            <w:tcW w:w="923"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姓名</w:t>
            </w:r>
          </w:p>
        </w:tc>
        <w:tc>
          <w:tcPr>
            <w:tcW w:w="911"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性别</w:t>
            </w:r>
          </w:p>
        </w:tc>
        <w:tc>
          <w:tcPr>
            <w:tcW w:w="885"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民族</w:t>
            </w:r>
          </w:p>
        </w:tc>
        <w:tc>
          <w:tcPr>
            <w:tcW w:w="1658"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准考证号码</w:t>
            </w:r>
          </w:p>
        </w:tc>
        <w:tc>
          <w:tcPr>
            <w:tcW w:w="1873"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报考职位</w:t>
            </w:r>
          </w:p>
        </w:tc>
        <w:tc>
          <w:tcPr>
            <w:tcW w:w="1210"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职位编码</w:t>
            </w:r>
          </w:p>
        </w:tc>
        <w:tc>
          <w:tcPr>
            <w:tcW w:w="2769"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加分原因</w:t>
            </w:r>
          </w:p>
        </w:tc>
        <w:tc>
          <w:tcPr>
            <w:tcW w:w="1458" w:type="dxa"/>
            <w:vAlign w:val="center"/>
          </w:tcPr>
          <w:p>
            <w:pPr>
              <w:pStyle w:val="4"/>
              <w:widowControl/>
              <w:spacing w:beforeAutospacing="0" w:afterAutospacing="0" w:line="280" w:lineRule="exact"/>
              <w:jc w:val="center"/>
              <w:rPr>
                <w:rStyle w:val="8"/>
                <w:rFonts w:hint="eastAsia" w:ascii="黑体" w:hAnsi="黑体" w:eastAsia="黑体" w:cs="黑体"/>
                <w:color w:val="000000"/>
                <w:sz w:val="21"/>
                <w:szCs w:val="21"/>
                <w:shd w:val="clear" w:color="auto" w:fill="FFFFFF"/>
              </w:rPr>
            </w:pPr>
            <w:r>
              <w:rPr>
                <w:rStyle w:val="8"/>
                <w:rFonts w:ascii="黑体" w:hAnsi="黑体" w:eastAsia="黑体" w:cs="黑体"/>
                <w:color w:val="000000"/>
                <w:sz w:val="21"/>
                <w:szCs w:val="21"/>
                <w:shd w:val="clear" w:color="auto" w:fill="FFFFFF"/>
              </w:rPr>
              <w:t>笔试成绩折合后加分</w:t>
            </w:r>
          </w:p>
          <w:p>
            <w:pPr>
              <w:pStyle w:val="4"/>
              <w:widowControl/>
              <w:spacing w:beforeAutospacing="0" w:afterAutospacing="0" w:line="280" w:lineRule="exact"/>
              <w:jc w:val="center"/>
              <w:rPr>
                <w:rFonts w:ascii="黑体" w:hAnsi="黑体" w:eastAsia="黑体" w:cs="仿宋_GB2312"/>
                <w:b/>
                <w:color w:val="262626"/>
                <w:sz w:val="21"/>
                <w:szCs w:val="21"/>
                <w:shd w:val="clear" w:color="auto" w:fill="FFFFFF"/>
              </w:rPr>
            </w:pPr>
            <w:r>
              <w:rPr>
                <w:rStyle w:val="8"/>
                <w:rFonts w:ascii="黑体" w:hAnsi="黑体" w:eastAsia="黑体" w:cs="黑体"/>
                <w:color w:val="000000"/>
                <w:sz w:val="21"/>
                <w:szCs w:val="21"/>
                <w:shd w:val="clear" w:color="auto" w:fill="FFFFFF"/>
              </w:rPr>
              <w:t>分值</w:t>
            </w:r>
          </w:p>
        </w:tc>
        <w:tc>
          <w:tcPr>
            <w:tcW w:w="784" w:type="dxa"/>
            <w:vAlign w:val="center"/>
          </w:tcPr>
          <w:p>
            <w:pPr>
              <w:pStyle w:val="4"/>
              <w:widowControl/>
              <w:spacing w:beforeAutospacing="0" w:afterAutospacing="0" w:line="280" w:lineRule="exact"/>
              <w:jc w:val="center"/>
              <w:rPr>
                <w:rStyle w:val="8"/>
                <w:rFonts w:ascii="黑体" w:hAnsi="黑体" w:eastAsia="黑体" w:cs="黑体"/>
                <w:color w:val="000000"/>
                <w:sz w:val="21"/>
                <w:szCs w:val="21"/>
                <w:shd w:val="clear" w:color="auto" w:fill="FFFFFF"/>
              </w:rPr>
            </w:pPr>
            <w:r>
              <w:rPr>
                <w:rStyle w:val="8"/>
                <w:rFonts w:hint="eastAsia" w:ascii="黑体" w:hAnsi="黑体" w:eastAsia="黑体" w:cs="黑体"/>
                <w:color w:val="000000"/>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jc w:val="center"/>
        </w:trPr>
        <w:tc>
          <w:tcPr>
            <w:tcW w:w="1011"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1</w:t>
            </w:r>
          </w:p>
        </w:tc>
        <w:tc>
          <w:tcPr>
            <w:tcW w:w="923"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马鸿燕</w:t>
            </w:r>
          </w:p>
        </w:tc>
        <w:tc>
          <w:tcPr>
            <w:tcW w:w="911"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女</w:t>
            </w:r>
          </w:p>
        </w:tc>
        <w:tc>
          <w:tcPr>
            <w:tcW w:w="885"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汉族</w:t>
            </w:r>
          </w:p>
        </w:tc>
        <w:tc>
          <w:tcPr>
            <w:tcW w:w="1658" w:type="dxa"/>
            <w:vAlign w:val="center"/>
          </w:tcPr>
          <w:p>
            <w:pPr>
              <w:pStyle w:val="4"/>
              <w:widowControl/>
              <w:spacing w:beforeAutospacing="0" w:afterAutospacing="0" w:line="280" w:lineRule="exact"/>
              <w:jc w:val="center"/>
              <w:textAlignment w:val="center"/>
              <w:rPr>
                <w:rFonts w:hint="default" w:cs="宋体" w:asciiTheme="majorEastAsia" w:hAnsiTheme="majorEastAsia" w:eastAsiaTheme="majorEastAsia"/>
                <w:b/>
                <w:bCs/>
                <w:color w:val="000000"/>
                <w:sz w:val="21"/>
                <w:szCs w:val="21"/>
                <w:shd w:val="clear" w:color="auto" w:fill="FFFFFF"/>
                <w:lang w:val="en-US" w:eastAsia="zh-CN"/>
              </w:rPr>
            </w:pPr>
            <w:r>
              <w:rPr>
                <w:rFonts w:hint="eastAsia" w:cs="宋体" w:asciiTheme="majorEastAsia" w:hAnsiTheme="majorEastAsia" w:eastAsiaTheme="majorEastAsia"/>
                <w:b/>
                <w:bCs/>
                <w:color w:val="000000"/>
                <w:sz w:val="21"/>
                <w:szCs w:val="21"/>
                <w:shd w:val="clear" w:color="auto" w:fill="FFFFFF"/>
                <w:lang w:val="en-US" w:eastAsia="zh-CN"/>
              </w:rPr>
              <w:t>3051070504011</w:t>
            </w:r>
          </w:p>
        </w:tc>
        <w:tc>
          <w:tcPr>
            <w:tcW w:w="1873"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综合管理</w:t>
            </w:r>
          </w:p>
        </w:tc>
        <w:tc>
          <w:tcPr>
            <w:tcW w:w="1210" w:type="dxa"/>
            <w:vAlign w:val="center"/>
          </w:tcPr>
          <w:p>
            <w:pPr>
              <w:pStyle w:val="4"/>
              <w:widowControl/>
              <w:spacing w:beforeAutospacing="0" w:afterAutospacing="0" w:line="280" w:lineRule="exact"/>
              <w:jc w:val="center"/>
              <w:textAlignment w:val="center"/>
              <w:rPr>
                <w:rFonts w:hint="default" w:cs="宋体" w:asciiTheme="majorEastAsia" w:hAnsiTheme="majorEastAsia" w:eastAsiaTheme="majorEastAsia"/>
                <w:b/>
                <w:bCs/>
                <w:color w:val="000000"/>
                <w:sz w:val="21"/>
                <w:szCs w:val="21"/>
                <w:shd w:val="clear" w:color="auto" w:fill="FFFFFF"/>
                <w:lang w:val="en-US" w:eastAsia="zh-CN"/>
              </w:rPr>
            </w:pPr>
            <w:r>
              <w:rPr>
                <w:rFonts w:hint="eastAsia" w:cs="宋体" w:asciiTheme="majorEastAsia" w:hAnsiTheme="majorEastAsia" w:eastAsiaTheme="majorEastAsia"/>
                <w:b/>
                <w:bCs/>
                <w:color w:val="000000"/>
                <w:sz w:val="21"/>
                <w:szCs w:val="21"/>
                <w:shd w:val="clear" w:color="auto" w:fill="FFFFFF"/>
                <w:lang w:val="en-US" w:eastAsia="zh-CN"/>
              </w:rPr>
              <w:t>26107006</w:t>
            </w:r>
          </w:p>
        </w:tc>
        <w:tc>
          <w:tcPr>
            <w:tcW w:w="2769" w:type="dxa"/>
            <w:vAlign w:val="center"/>
          </w:tcPr>
          <w:p>
            <w:pPr>
              <w:pStyle w:val="4"/>
              <w:widowControl/>
              <w:spacing w:beforeAutospacing="0" w:afterAutospacing="0" w:line="280" w:lineRule="exact"/>
              <w:ind w:firstLine="421" w:firstLineChars="200"/>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中共广元市委组织部、中共广元市委宣传部、共青团广元市委、广元市广播电视局、广元日报社关于表彰广元市抗震救灾重建家园十杰百优志愿者奖项的决定授予“广元市抗震救灾重建家园优秀志愿者”（广青联发〔2009〕5号）</w:t>
            </w:r>
          </w:p>
        </w:tc>
        <w:tc>
          <w:tcPr>
            <w:tcW w:w="1458" w:type="dxa"/>
            <w:vAlign w:val="center"/>
          </w:tcPr>
          <w:p>
            <w:pPr>
              <w:pStyle w:val="4"/>
              <w:widowControl/>
              <w:spacing w:beforeAutospacing="0" w:afterAutospacing="0" w:line="280" w:lineRule="exact"/>
              <w:jc w:val="center"/>
              <w:textAlignment w:val="center"/>
              <w:rPr>
                <w:rFonts w:cs="宋体" w:asciiTheme="majorEastAsia" w:hAnsiTheme="majorEastAsia" w:eastAsiaTheme="majorEastAsia"/>
                <w:b/>
                <w:bCs/>
                <w:color w:val="000000"/>
                <w:sz w:val="21"/>
                <w:szCs w:val="21"/>
                <w:shd w:val="clear" w:color="auto" w:fill="FFFFFF"/>
              </w:rPr>
            </w:pPr>
            <w:r>
              <w:rPr>
                <w:rFonts w:hint="eastAsia" w:cs="宋体" w:asciiTheme="majorEastAsia" w:hAnsiTheme="majorEastAsia" w:eastAsiaTheme="majorEastAsia"/>
                <w:b/>
                <w:bCs/>
                <w:color w:val="000000"/>
                <w:sz w:val="21"/>
                <w:szCs w:val="21"/>
                <w:shd w:val="clear" w:color="auto" w:fill="FFFFFF"/>
              </w:rPr>
              <w:t>2</w:t>
            </w:r>
          </w:p>
        </w:tc>
        <w:tc>
          <w:tcPr>
            <w:tcW w:w="784" w:type="dxa"/>
            <w:vAlign w:val="center"/>
          </w:tcPr>
          <w:p>
            <w:pPr>
              <w:pStyle w:val="4"/>
              <w:widowControl/>
              <w:spacing w:beforeAutospacing="0" w:afterAutospacing="0" w:line="280" w:lineRule="exact"/>
              <w:jc w:val="center"/>
              <w:rPr>
                <w:rFonts w:cs="仿宋_GB2312" w:asciiTheme="majorEastAsia" w:hAnsiTheme="majorEastAsia" w:eastAsiaTheme="majorEastAsia"/>
                <w:b/>
                <w:color w:val="262626"/>
                <w:sz w:val="21"/>
                <w:szCs w:val="21"/>
                <w:shd w:val="clear" w:color="auto" w:fill="FFFFFF"/>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EA2B0"/>
    <w:rsid w:val="3FFEA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2022-12-08T09:25:00Z</dcterms:created>
  <dc:creator>uos</dc:creator>
  <cp:lastModifiedBy>uos</cp:lastModifiedBy>
  <dcterms:modified xsi:type="dcterms:W3CDTF">2022-12-08T09:26:29Z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