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20" w:lineRule="exact"/>
        <w:jc w:val="center"/>
        <w:rPr>
          <w:rFonts w:hint="eastAsia" w:ascii="方正小标宋_GBK" w:hAnsi="方正小标宋_GBK" w:eastAsia="方正小标宋_GBK" w:cs="方正小标宋_GBK"/>
          <w:b w:val="0"/>
          <w:bCs w:val="0"/>
          <w:color w:val="222222"/>
          <w:spacing w:val="8"/>
          <w:sz w:val="44"/>
          <w:szCs w:val="44"/>
          <w:highlight w:val="none"/>
        </w:rPr>
      </w:pPr>
      <w:r>
        <w:rPr>
          <w:rFonts w:hint="eastAsia" w:ascii="方正小标宋_GBK" w:hAnsi="方正小标宋_GBK" w:eastAsia="方正小标宋_GBK" w:cs="方正小标宋_GBK"/>
          <w:b w:val="0"/>
          <w:bCs w:val="0"/>
          <w:color w:val="000000"/>
          <w:sz w:val="44"/>
          <w:szCs w:val="44"/>
          <w:lang w:val="en-US" w:eastAsia="zh-CN"/>
        </w:rPr>
        <w:t>2022年青岛市即墨区卫生健康局所属公立医院校园招聘笔试疫情防控须知</w:t>
      </w:r>
    </w:p>
    <w:p>
      <w:pPr>
        <w:pStyle w:val="4"/>
        <w:widowControl/>
        <w:spacing w:beforeAutospacing="0" w:afterAutospacing="0" w:line="480" w:lineRule="exact"/>
        <w:ind w:firstLine="656" w:firstLineChars="200"/>
        <w:rPr>
          <w:rFonts w:ascii="仿宋_GB2312" w:hAnsi="仿宋_GB2312" w:eastAsia="仿宋_GB2312" w:cs="仿宋_GB2312"/>
          <w:color w:val="222222"/>
          <w:spacing w:val="8"/>
          <w:sz w:val="32"/>
          <w:szCs w:val="32"/>
          <w:highlight w:val="none"/>
          <w:shd w:val="clear" w:color="auto" w:fill="FFFFFF"/>
        </w:rPr>
      </w:pPr>
    </w:p>
    <w:p>
      <w:pPr>
        <w:pStyle w:val="4"/>
        <w:widowControl/>
        <w:spacing w:beforeAutospacing="0" w:afterAutospacing="0" w:line="480" w:lineRule="exact"/>
        <w:ind w:firstLine="656"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根据省、市疫情防控要求和当前疫情防控形势，所有在青岛市即墨区参加公立医院校园招聘</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的考生，必须遵守青岛市即墨区疫情防控规定和有关要求。请参加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的考生务必做到以下几点：</w:t>
      </w:r>
    </w:p>
    <w:p>
      <w:pPr>
        <w:pStyle w:val="4"/>
        <w:widowControl/>
        <w:spacing w:beforeAutospacing="0" w:afterAutospacing="0" w:line="480" w:lineRule="exact"/>
        <w:ind w:firstLine="656"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一、为确保顺利参加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，建议考生考前非必要不离即。尚在外地（省外、省内其他城市）的考生应主动了解参加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的青岛市即墨区疫情防控相关要求，按规定提前抵达即墨，以免耽误</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w:t>
      </w:r>
    </w:p>
    <w:p>
      <w:pPr>
        <w:pStyle w:val="4"/>
        <w:widowControl/>
        <w:spacing w:beforeAutospacing="0" w:afterAutospacing="0" w:line="480" w:lineRule="exact"/>
        <w:ind w:firstLine="656"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二、考生提前申领“山东省电子健康通行码”和“通信大数据行程卡”。每日自觉进行体温测量、健康状况监测，并做好记录，考前主动减少外出、不必要的聚集和人员接触，确保</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时身体状况良好。</w:t>
      </w:r>
    </w:p>
    <w:p>
      <w:pPr>
        <w:pStyle w:val="4"/>
        <w:widowControl/>
        <w:spacing w:beforeAutospacing="0" w:afterAutospacing="0" w:line="480" w:lineRule="exact"/>
        <w:ind w:firstLine="656" w:firstLineChars="200"/>
        <w:rPr>
          <w:rFonts w:ascii="仿宋_GB2312" w:hAnsi="仿宋_GB2312" w:eastAsia="仿宋_GB2312" w:cs="仿宋_GB2312"/>
          <w:color w:val="222222"/>
          <w:spacing w:val="8"/>
          <w:sz w:val="32"/>
          <w:szCs w:val="32"/>
          <w:highlight w:val="none"/>
          <w:shd w:val="clear" w:color="auto" w:fill="FFFFFF"/>
        </w:rPr>
      </w:pPr>
      <w:r>
        <w:rPr>
          <w:rFonts w:hint="eastAsia" w:ascii="仿宋_GB2312" w:hAnsi="仿宋_GB2312" w:eastAsia="仿宋_GB2312" w:cs="仿宋_GB2312"/>
          <w:color w:val="222222"/>
          <w:spacing w:val="8"/>
          <w:sz w:val="32"/>
          <w:szCs w:val="32"/>
          <w:highlight w:val="none"/>
          <w:shd w:val="clear" w:color="auto" w:fill="FFFFFF"/>
        </w:rPr>
        <w:t>三、进入考点时必须提供“山东省电子健康通行码”绿码（电子版）；</w:t>
      </w:r>
      <w:r>
        <w:rPr>
          <w:rFonts w:hint="eastAsia" w:ascii="仿宋_GB2312" w:hAnsi="仿宋_GB2312" w:eastAsia="仿宋_GB2312" w:cs="仿宋_GB2312"/>
          <w:color w:val="222222"/>
          <w:spacing w:val="8"/>
          <w:sz w:val="32"/>
          <w:szCs w:val="32"/>
          <w:highlight w:val="none"/>
          <w:shd w:val="clear" w:color="auto" w:fill="FFFFFF"/>
          <w:lang w:val="en-US" w:eastAsia="zh-CN"/>
        </w:rPr>
        <w:t>48小时</w:t>
      </w:r>
      <w:r>
        <w:rPr>
          <w:rFonts w:hint="eastAsia" w:ascii="仿宋_GB2312" w:hAnsi="仿宋_GB2312" w:eastAsia="仿宋_GB2312" w:cs="仿宋_GB2312"/>
          <w:color w:val="222222"/>
          <w:spacing w:val="8"/>
          <w:sz w:val="32"/>
          <w:szCs w:val="32"/>
          <w:highlight w:val="none"/>
          <w:shd w:val="clear" w:color="auto" w:fill="FFFFFF"/>
        </w:rPr>
        <w:t>核酸检测阴性报告纸质件（可使用医疗机构核酸检测报告或打印“山东省电子健康通行码”中核酸检测信息截图，要求完整显示个人姓名、身份证号码、检测时间、检测机构、检测结果），未按照规定提供的不得进入考点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w:t>
      </w:r>
    </w:p>
    <w:p>
      <w:pPr>
        <w:pStyle w:val="4"/>
        <w:widowControl/>
        <w:spacing w:beforeAutospacing="0" w:afterAutospacing="0" w:line="480" w:lineRule="exact"/>
        <w:ind w:firstLine="656"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lang w:eastAsia="zh-CN"/>
        </w:rPr>
        <w:t>四</w:t>
      </w:r>
      <w:r>
        <w:rPr>
          <w:rFonts w:hint="eastAsia" w:ascii="仿宋_GB2312" w:hAnsi="仿宋_GB2312" w:eastAsia="仿宋_GB2312" w:cs="仿宋_GB2312"/>
          <w:color w:val="222222"/>
          <w:spacing w:val="8"/>
          <w:sz w:val="32"/>
          <w:szCs w:val="32"/>
          <w:highlight w:val="none"/>
          <w:shd w:val="clear" w:color="auto" w:fill="FFFFFF"/>
        </w:rPr>
        <w:t>、考生应持</w:t>
      </w:r>
      <w:r>
        <w:rPr>
          <w:rFonts w:hint="eastAsia" w:ascii="仿宋_GB2312" w:hAnsi="仿宋_GB2312" w:eastAsia="仿宋_GB2312" w:cs="仿宋_GB2312"/>
          <w:color w:val="222222"/>
          <w:spacing w:val="8"/>
          <w:sz w:val="32"/>
          <w:szCs w:val="32"/>
          <w:highlight w:val="none"/>
          <w:shd w:val="clear" w:color="auto" w:fill="FFFFFF"/>
          <w:lang w:eastAsia="zh-CN"/>
        </w:rPr>
        <w:t>笔试准考证</w:t>
      </w:r>
      <w:r>
        <w:rPr>
          <w:rFonts w:hint="eastAsia" w:ascii="仿宋_GB2312" w:hAnsi="仿宋_GB2312" w:eastAsia="仿宋_GB2312" w:cs="仿宋_GB2312"/>
          <w:color w:val="222222"/>
          <w:spacing w:val="8"/>
          <w:sz w:val="32"/>
          <w:szCs w:val="32"/>
          <w:highlight w:val="none"/>
          <w:shd w:val="clear" w:color="auto" w:fill="FFFFFF"/>
        </w:rPr>
        <w:t>、二代身份证、核酸检测阴性报告、《考生健康申明卡及安全考评承诺书》（见附件3）进入考场参加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，须在</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前将核酸检测阴性报告、承诺书提交给考务人员，请考生提前准备相应数量的证明纸质件。</w:t>
      </w:r>
    </w:p>
    <w:p>
      <w:pPr>
        <w:pStyle w:val="4"/>
        <w:widowControl/>
        <w:spacing w:beforeAutospacing="0" w:afterAutospacing="0" w:line="480" w:lineRule="exact"/>
        <w:ind w:firstLine="656" w:firstLineChars="200"/>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lang w:eastAsia="zh-CN"/>
        </w:rPr>
        <w:t>五</w:t>
      </w:r>
      <w:r>
        <w:rPr>
          <w:rFonts w:hint="eastAsia" w:ascii="仿宋_GB2312" w:hAnsi="仿宋_GB2312" w:eastAsia="仿宋_GB2312" w:cs="仿宋_GB2312"/>
          <w:color w:val="222222"/>
          <w:spacing w:val="8"/>
          <w:sz w:val="32"/>
          <w:szCs w:val="32"/>
          <w:highlight w:val="none"/>
          <w:shd w:val="clear" w:color="auto" w:fill="FFFFFF"/>
        </w:rPr>
        <w:t>、</w:t>
      </w:r>
      <w:r>
        <w:rPr>
          <w:rFonts w:hint="eastAsia" w:ascii="仿宋_GB2312" w:hAnsi="inherit" w:eastAsia="仿宋_GB2312" w:cs="宋体"/>
          <w:sz w:val="32"/>
          <w:szCs w:val="32"/>
          <w:highlight w:val="none"/>
        </w:rPr>
        <w:t>请考生注意个人防护，自备一次性医用外科口罩，除核验考生身份时按要求及时摘戴口罩外，参加</w:t>
      </w:r>
      <w:r>
        <w:rPr>
          <w:rFonts w:hint="eastAsia" w:ascii="仿宋_GB2312" w:hAnsi="inherit" w:eastAsia="仿宋_GB2312" w:cs="宋体"/>
          <w:sz w:val="32"/>
          <w:szCs w:val="32"/>
          <w:highlight w:val="none"/>
          <w:lang w:eastAsia="zh-CN"/>
        </w:rPr>
        <w:t>笔试</w:t>
      </w:r>
      <w:r>
        <w:rPr>
          <w:rFonts w:hint="eastAsia" w:ascii="仿宋_GB2312" w:hAnsi="inherit" w:eastAsia="仿宋_GB2312" w:cs="宋体"/>
          <w:sz w:val="32"/>
          <w:szCs w:val="32"/>
          <w:highlight w:val="none"/>
        </w:rPr>
        <w:t>须全程佩戴口罩。</w:t>
      </w:r>
    </w:p>
    <w:p>
      <w:pPr>
        <w:pStyle w:val="4"/>
        <w:widowControl/>
        <w:spacing w:beforeAutospacing="0" w:afterAutospacing="0" w:line="480" w:lineRule="exact"/>
        <w:ind w:firstLine="656" w:firstLineChars="200"/>
        <w:rPr>
          <w:rFonts w:hint="eastAsia" w:ascii="仿宋_GB2312" w:hAnsi="仿宋_GB2312" w:eastAsia="仿宋_GB2312" w:cs="仿宋_GB2312"/>
          <w:color w:val="222222"/>
          <w:spacing w:val="8"/>
          <w:sz w:val="32"/>
          <w:szCs w:val="32"/>
          <w:highlight w:val="none"/>
          <w:shd w:val="clear" w:color="auto" w:fill="FFFFFF"/>
        </w:rPr>
      </w:pPr>
      <w:r>
        <w:rPr>
          <w:rFonts w:hint="eastAsia" w:ascii="仿宋_GB2312" w:hAnsi="仿宋_GB2312" w:eastAsia="仿宋_GB2312" w:cs="仿宋_GB2312"/>
          <w:color w:val="222222"/>
          <w:spacing w:val="8"/>
          <w:sz w:val="32"/>
          <w:szCs w:val="32"/>
          <w:highlight w:val="none"/>
          <w:shd w:val="clear" w:color="auto" w:fill="FFFFFF"/>
          <w:lang w:eastAsia="zh-CN"/>
        </w:rPr>
        <w:t>六</w:t>
      </w:r>
      <w:r>
        <w:rPr>
          <w:rFonts w:hint="eastAsia" w:ascii="仿宋_GB2312" w:hAnsi="仿宋_GB2312" w:eastAsia="仿宋_GB2312" w:cs="仿宋_GB2312"/>
          <w:color w:val="222222"/>
          <w:spacing w:val="8"/>
          <w:sz w:val="32"/>
          <w:szCs w:val="32"/>
          <w:highlight w:val="none"/>
          <w:shd w:val="clear" w:color="auto" w:fill="FFFFFF"/>
        </w:rPr>
        <w:t>、</w:t>
      </w:r>
      <w:r>
        <w:rPr>
          <w:rFonts w:hint="eastAsia" w:ascii="仿宋_GB2312" w:hAnsi="仿宋" w:eastAsia="仿宋_GB2312" w:cs="仿宋"/>
          <w:sz w:val="32"/>
          <w:szCs w:val="32"/>
          <w:highlight w:val="none"/>
        </w:rPr>
        <w:t>入即返即人员微信扫“守卫墨城”报备码，选择“入即返即人员自主报备”选项，进入页面后准确填报信息，点击提交后，会显示报备成功页面；</w:t>
      </w:r>
      <w:r>
        <w:rPr>
          <w:rFonts w:hint="eastAsia" w:ascii="仿宋_GB2312" w:hAnsi="仿宋_GB2312" w:eastAsia="仿宋_GB2312" w:cs="仿宋_GB2312"/>
          <w:color w:val="222222"/>
          <w:spacing w:val="8"/>
          <w:sz w:val="32"/>
          <w:szCs w:val="32"/>
          <w:highlight w:val="none"/>
          <w:shd w:val="clear" w:color="auto" w:fill="FFFFFF"/>
        </w:rPr>
        <w:t>从青岛市外返即的考生，按防疫要求完成报备、隔离和落地核酸检测，入鲁返鲁考生要落实5天3检的核酸检测要求。</w:t>
      </w:r>
    </w:p>
    <w:p>
      <w:pPr>
        <w:pStyle w:val="4"/>
        <w:widowControl/>
        <w:spacing w:beforeAutospacing="0" w:afterAutospacing="0" w:line="480" w:lineRule="exact"/>
        <w:ind w:firstLine="656" w:firstLineChars="200"/>
        <w:rPr>
          <w:rFonts w:hint="eastAsia" w:ascii="仿宋_GB2312" w:hAnsi="仿宋_GB2312" w:eastAsia="仿宋_GB2312" w:cs="仿宋_GB2312"/>
          <w:color w:val="222222"/>
          <w:spacing w:val="8"/>
          <w:sz w:val="32"/>
          <w:szCs w:val="32"/>
          <w:highlight w:val="none"/>
          <w:shd w:val="clear" w:color="auto" w:fill="FFFFFF"/>
        </w:rPr>
      </w:pPr>
      <w:r>
        <w:rPr>
          <w:rFonts w:hint="eastAsia" w:ascii="仿宋_GB2312" w:hAnsi="仿宋_GB2312" w:eastAsia="仿宋_GB2312" w:cs="仿宋_GB2312"/>
          <w:color w:val="222222"/>
          <w:spacing w:val="8"/>
          <w:sz w:val="32"/>
          <w:szCs w:val="32"/>
          <w:highlight w:val="none"/>
          <w:shd w:val="clear" w:color="auto" w:fill="FFFFFF"/>
        </w:rPr>
        <w:drawing>
          <wp:anchor distT="0" distB="0" distL="114300" distR="114300" simplePos="0" relativeHeight="251659264" behindDoc="0" locked="0" layoutInCell="1" allowOverlap="1">
            <wp:simplePos x="0" y="0"/>
            <wp:positionH relativeFrom="page">
              <wp:posOffset>2060575</wp:posOffset>
            </wp:positionH>
            <wp:positionV relativeFrom="paragraph">
              <wp:posOffset>433705</wp:posOffset>
            </wp:positionV>
            <wp:extent cx="3152140" cy="3576320"/>
            <wp:effectExtent l="0" t="0" r="10160" b="5080"/>
            <wp:wrapTopAndBottom/>
            <wp:docPr id="2" name="image2.jpeg" descr="4a919d205e54384d85911aa10b2d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4a919d205e54384d85911aa10b2d502"/>
                    <pic:cNvPicPr>
                      <a:picLocks noChangeAspect="1"/>
                    </pic:cNvPicPr>
                  </pic:nvPicPr>
                  <pic:blipFill>
                    <a:blip r:embed="rId4"/>
                    <a:stretch>
                      <a:fillRect/>
                    </a:stretch>
                  </pic:blipFill>
                  <pic:spPr>
                    <a:xfrm>
                      <a:off x="0" y="0"/>
                      <a:ext cx="3152140" cy="3576320"/>
                    </a:xfrm>
                    <a:prstGeom prst="rect">
                      <a:avLst/>
                    </a:prstGeom>
                    <a:noFill/>
                    <a:ln>
                      <a:noFill/>
                    </a:ln>
                  </pic:spPr>
                </pic:pic>
              </a:graphicData>
            </a:graphic>
          </wp:anchor>
        </w:drawing>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lang w:eastAsia="zh-CN"/>
        </w:rPr>
        <w:t>七</w:t>
      </w:r>
      <w:r>
        <w:rPr>
          <w:rFonts w:hint="eastAsia" w:ascii="仿宋_GB2312" w:hAnsi="仿宋_GB2312" w:eastAsia="仿宋_GB2312" w:cs="仿宋_GB2312"/>
          <w:color w:val="222222"/>
          <w:spacing w:val="8"/>
          <w:sz w:val="32"/>
          <w:szCs w:val="32"/>
          <w:highlight w:val="none"/>
          <w:shd w:val="clear" w:color="auto" w:fill="FFFFFF"/>
        </w:rPr>
        <w:t>、参加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的考生，</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结束后7天内出现异常情况，应及时到正规医疗机构就诊排查。异常情况须立即向属地卫生健康部门和即墨区卫生健康局人事科（0532-88512828）报告。</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lang w:eastAsia="zh-CN"/>
        </w:rPr>
        <w:t>八</w:t>
      </w:r>
      <w:r>
        <w:rPr>
          <w:rFonts w:hint="eastAsia" w:ascii="仿宋_GB2312" w:hAnsi="仿宋_GB2312" w:eastAsia="仿宋_GB2312" w:cs="仿宋_GB2312"/>
          <w:color w:val="222222"/>
          <w:spacing w:val="8"/>
          <w:sz w:val="32"/>
          <w:szCs w:val="32"/>
          <w:highlight w:val="none"/>
          <w:shd w:val="clear" w:color="auto" w:fill="FFFFFF"/>
        </w:rPr>
        <w:t>、属于以下情形的考生，不得参加</w:t>
      </w:r>
      <w:r>
        <w:rPr>
          <w:rFonts w:hint="eastAsia" w:ascii="仿宋_GB2312" w:hAnsi="仿宋_GB2312" w:eastAsia="仿宋_GB2312" w:cs="仿宋_GB2312"/>
          <w:color w:val="222222"/>
          <w:spacing w:val="8"/>
          <w:sz w:val="32"/>
          <w:szCs w:val="32"/>
          <w:highlight w:val="none"/>
          <w:shd w:val="clear" w:color="auto" w:fill="FFFFFF"/>
          <w:lang w:eastAsia="zh-CN"/>
        </w:rPr>
        <w:t>笔试</w:t>
      </w:r>
      <w:r>
        <w:rPr>
          <w:rFonts w:hint="eastAsia" w:ascii="仿宋_GB2312" w:hAnsi="仿宋_GB2312" w:eastAsia="仿宋_GB2312" w:cs="仿宋_GB2312"/>
          <w:color w:val="222222"/>
          <w:spacing w:val="8"/>
          <w:sz w:val="32"/>
          <w:szCs w:val="32"/>
          <w:highlight w:val="none"/>
          <w:shd w:val="clear" w:color="auto" w:fill="FFFFFF"/>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1.确诊病例、无症状感染者和尚在隔离观察期的密切接触者；</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2.开考前7天有发热、咳嗽等症状未痊愈且未排除传染病及身体不适者；</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3.有高风险等疫情重点地区旅居史且离开上述地区不满7天者；</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4.有境外旅居史且尚在隔离观察期者；</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color w:val="222222"/>
          <w:spacing w:val="8"/>
          <w:sz w:val="32"/>
          <w:szCs w:val="32"/>
          <w:highlight w:val="none"/>
          <w:shd w:val="clear" w:color="auto" w:fill="FFFFFF"/>
        </w:rPr>
      </w:pPr>
      <w:r>
        <w:rPr>
          <w:rFonts w:hint="eastAsia" w:ascii="仿宋_GB2312" w:hAnsi="仿宋_GB2312" w:eastAsia="仿宋_GB2312" w:cs="仿宋_GB2312"/>
          <w:color w:val="222222"/>
          <w:spacing w:val="8"/>
          <w:sz w:val="32"/>
          <w:szCs w:val="32"/>
          <w:highlight w:val="none"/>
          <w:shd w:val="clear" w:color="auto" w:fill="FFFFFF"/>
        </w:rPr>
        <w:t>5.不能按要求提供核酸检测阴性证明等健康证明的。</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jc w:val="both"/>
        <w:textAlignment w:val="auto"/>
        <w:rPr>
          <w:rFonts w:ascii="仿宋_GB2312" w:hAnsi="宋体" w:eastAsia="仿宋_GB2312"/>
          <w:kern w:val="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lang w:eastAsia="zh-CN"/>
        </w:rPr>
        <w:t>九</w:t>
      </w:r>
      <w:r>
        <w:rPr>
          <w:rFonts w:hint="eastAsia" w:ascii="仿宋_GB2312" w:hAnsi="仿宋_GB2312" w:eastAsia="仿宋_GB2312" w:cs="仿宋_GB2312"/>
          <w:color w:val="222222"/>
          <w:spacing w:val="8"/>
          <w:sz w:val="32"/>
          <w:szCs w:val="32"/>
          <w:highlight w:val="none"/>
          <w:shd w:val="clear" w:color="auto" w:fill="FFFFFF"/>
        </w:rPr>
        <w:t>、</w:t>
      </w:r>
      <w:r>
        <w:rPr>
          <w:rFonts w:hint="eastAsia" w:ascii="仿宋_GB2312" w:hAnsi="inherit" w:eastAsia="仿宋_GB2312" w:cs="宋体"/>
          <w:sz w:val="32"/>
          <w:szCs w:val="32"/>
          <w:highlight w:val="none"/>
        </w:rPr>
        <w:t>如疫情形势发生变化或有新的疫情防控规定，将适时再做调整。</w:t>
      </w:r>
      <w:r>
        <w:rPr>
          <w:rFonts w:ascii="仿宋_GB2312" w:hAnsi="宋体" w:eastAsia="仿宋_GB2312"/>
          <w:kern w:val="2"/>
          <w:sz w:val="32"/>
          <w:szCs w:val="32"/>
          <w:highlight w:val="none"/>
        </w:rPr>
        <w:t>请广大考生提前了解</w:t>
      </w:r>
      <w:r>
        <w:rPr>
          <w:rFonts w:hint="eastAsia" w:ascii="仿宋_GB2312" w:hAnsi="宋体" w:eastAsia="仿宋_GB2312"/>
          <w:kern w:val="2"/>
          <w:sz w:val="32"/>
          <w:szCs w:val="32"/>
          <w:highlight w:val="none"/>
        </w:rPr>
        <w:t>疫情</w:t>
      </w:r>
      <w:r>
        <w:rPr>
          <w:rFonts w:ascii="仿宋_GB2312" w:hAnsi="宋体" w:eastAsia="仿宋_GB2312"/>
          <w:kern w:val="2"/>
          <w:sz w:val="32"/>
          <w:szCs w:val="32"/>
          <w:highlight w:val="none"/>
        </w:rPr>
        <w:t>防控要求并自觉遵守，</w:t>
      </w:r>
      <w:r>
        <w:rPr>
          <w:rFonts w:hint="eastAsia" w:ascii="仿宋_GB2312" w:hAnsi="微软雅黑" w:eastAsia="仿宋_GB2312" w:cs="微软雅黑"/>
          <w:sz w:val="32"/>
          <w:szCs w:val="32"/>
          <w:highlight w:val="none"/>
          <w:shd w:val="clear" w:color="auto" w:fill="FFFFFF"/>
        </w:rPr>
        <w:t>建议</w:t>
      </w:r>
      <w:r>
        <w:rPr>
          <w:rFonts w:hint="eastAsia" w:ascii="仿宋_GB2312" w:hAnsi="微软雅黑" w:eastAsia="仿宋_GB2312" w:cs="微软雅黑"/>
          <w:sz w:val="32"/>
          <w:szCs w:val="32"/>
          <w:highlight w:val="none"/>
          <w:shd w:val="clear" w:color="auto" w:fill="FFFFFF"/>
          <w:lang w:eastAsia="zh-CN"/>
        </w:rPr>
        <w:t>笔试</w:t>
      </w:r>
      <w:r>
        <w:rPr>
          <w:rFonts w:hint="eastAsia" w:ascii="仿宋_GB2312" w:hAnsi="微软雅黑" w:eastAsia="仿宋_GB2312" w:cs="微软雅黑"/>
          <w:sz w:val="32"/>
          <w:szCs w:val="32"/>
          <w:highlight w:val="none"/>
          <w:shd w:val="clear" w:color="auto" w:fill="FFFFFF"/>
        </w:rPr>
        <w:t>前7天内非必要不离开居住地，</w:t>
      </w:r>
      <w:r>
        <w:rPr>
          <w:rFonts w:hint="eastAsia" w:ascii="仿宋_GB2312" w:eastAsia="仿宋_GB2312"/>
          <w:sz w:val="32"/>
          <w:szCs w:val="32"/>
          <w:highlight w:val="none"/>
        </w:rPr>
        <w:t>期间不要外出聚集，不去高风险地区，</w:t>
      </w:r>
      <w:r>
        <w:rPr>
          <w:rFonts w:ascii="仿宋_GB2312" w:hAnsi="宋体" w:eastAsia="仿宋_GB2312"/>
          <w:kern w:val="2"/>
          <w:sz w:val="32"/>
          <w:szCs w:val="32"/>
          <w:highlight w:val="none"/>
        </w:rPr>
        <w:t>注意做好自我健康管理，以免影响</w:t>
      </w:r>
      <w:r>
        <w:rPr>
          <w:rFonts w:hint="eastAsia" w:ascii="仿宋_GB2312" w:eastAsia="仿宋_GB2312"/>
          <w:kern w:val="2"/>
          <w:sz w:val="32"/>
          <w:szCs w:val="32"/>
          <w:highlight w:val="none"/>
          <w:lang w:eastAsia="zh-CN"/>
        </w:rPr>
        <w:t>笔试</w:t>
      </w:r>
      <w:r>
        <w:rPr>
          <w:rFonts w:ascii="仿宋_GB2312" w:hAnsi="宋体" w:eastAsia="仿宋_GB2312"/>
          <w:kern w:val="2"/>
          <w:sz w:val="32"/>
          <w:szCs w:val="32"/>
          <w:highlight w:val="none"/>
        </w:rPr>
        <w:t>。凡违反疫情防控有关规定，隐瞒、虚报旅居史、接触史、健康状况等疫情防控重点信息的，将依法依规追究责任。</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color w:val="222222"/>
          <w:spacing w:val="8"/>
          <w:sz w:val="32"/>
          <w:szCs w:val="32"/>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color w:val="222222"/>
          <w:spacing w:val="8"/>
          <w:sz w:val="32"/>
          <w:szCs w:val="32"/>
          <w:highlight w:val="none"/>
          <w:shd w:val="clear" w:color="auto" w:fill="FFFFFF"/>
        </w:rPr>
        <w:t>感谢您的理解与支持！</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656" w:firstLineChars="200"/>
        <w:textAlignment w:val="auto"/>
        <w:rPr>
          <w:rFonts w:ascii="仿宋_GB2312" w:hAnsi="仿宋_GB2312" w:eastAsia="仿宋_GB2312" w:cs="仿宋_GB2312"/>
          <w:color w:val="222222"/>
          <w:spacing w:val="8"/>
          <w:sz w:val="32"/>
          <w:szCs w:val="32"/>
          <w:highlight w:val="none"/>
          <w:shd w:val="clear" w:color="auto" w:fill="FFFFFF"/>
        </w:rPr>
      </w:pP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4264" w:firstLineChars="1300"/>
        <w:textAlignment w:val="auto"/>
        <w:rPr>
          <w:rFonts w:ascii="仿宋_GB2312" w:hAnsi="仿宋_GB2312" w:eastAsia="仿宋_GB2312" w:cs="仿宋_GB2312"/>
          <w:color w:val="222222"/>
          <w:spacing w:val="8"/>
          <w:sz w:val="32"/>
          <w:szCs w:val="32"/>
          <w:highlight w:val="none"/>
          <w:shd w:val="clear" w:color="auto" w:fill="FFFFFF"/>
        </w:rPr>
      </w:pPr>
      <w:r>
        <w:rPr>
          <w:rFonts w:hint="eastAsia" w:ascii="仿宋_GB2312" w:hAnsi="仿宋_GB2312" w:eastAsia="仿宋_GB2312" w:cs="仿宋_GB2312"/>
          <w:color w:val="222222"/>
          <w:spacing w:val="8"/>
          <w:sz w:val="32"/>
          <w:szCs w:val="32"/>
          <w:highlight w:val="none"/>
          <w:shd w:val="clear" w:color="auto" w:fill="FFFFFF"/>
        </w:rPr>
        <w:t>青岛市即墨区卫生健康局</w:t>
      </w:r>
    </w:p>
    <w:p>
      <w:pPr>
        <w:pStyle w:val="4"/>
        <w:keepNext w:val="0"/>
        <w:keepLines w:val="0"/>
        <w:pageBreakBefore w:val="0"/>
        <w:widowControl/>
        <w:kinsoku/>
        <w:wordWrap/>
        <w:overflowPunct/>
        <w:topLinePunct w:val="0"/>
        <w:autoSpaceDE/>
        <w:autoSpaceDN/>
        <w:bidi w:val="0"/>
        <w:adjustRightInd/>
        <w:snapToGrid/>
        <w:spacing w:beforeAutospacing="0" w:afterAutospacing="0" w:line="520" w:lineRule="exact"/>
        <w:ind w:firstLine="4920" w:firstLineChars="1500"/>
        <w:textAlignment w:val="auto"/>
        <w:rPr>
          <w:highlight w:val="none"/>
        </w:rPr>
      </w:pPr>
      <w:r>
        <w:rPr>
          <w:rFonts w:hint="eastAsia" w:ascii="仿宋_GB2312" w:hAnsi="仿宋_GB2312" w:eastAsia="仿宋_GB2312" w:cs="仿宋_GB2312"/>
          <w:color w:val="222222"/>
          <w:spacing w:val="8"/>
          <w:sz w:val="32"/>
          <w:szCs w:val="32"/>
          <w:highlight w:val="none"/>
          <w:shd w:val="clear" w:color="auto" w:fill="FFFFFF"/>
        </w:rPr>
        <w:t>2022年</w:t>
      </w:r>
      <w:r>
        <w:rPr>
          <w:rFonts w:hint="eastAsia" w:ascii="仿宋_GB2312" w:hAnsi="仿宋_GB2312" w:eastAsia="仿宋_GB2312" w:cs="仿宋_GB2312"/>
          <w:color w:val="222222"/>
          <w:spacing w:val="8"/>
          <w:sz w:val="32"/>
          <w:szCs w:val="32"/>
          <w:highlight w:val="none"/>
          <w:shd w:val="clear" w:color="auto" w:fill="FFFFFF"/>
          <w:lang w:val="en-US" w:eastAsia="zh-CN"/>
        </w:rPr>
        <w:t>12</w:t>
      </w:r>
      <w:r>
        <w:rPr>
          <w:rFonts w:hint="eastAsia" w:ascii="仿宋_GB2312" w:hAnsi="仿宋_GB2312" w:eastAsia="仿宋_GB2312" w:cs="仿宋_GB2312"/>
          <w:color w:val="222222"/>
          <w:spacing w:val="8"/>
          <w:sz w:val="32"/>
          <w:szCs w:val="32"/>
          <w:highlight w:val="none"/>
          <w:shd w:val="clear" w:color="auto" w:fill="FFFFFF"/>
        </w:rPr>
        <w:t>月</w:t>
      </w:r>
      <w:r>
        <w:rPr>
          <w:rFonts w:hint="eastAsia" w:ascii="仿宋_GB2312" w:hAnsi="仿宋_GB2312" w:eastAsia="仿宋_GB2312" w:cs="仿宋_GB2312"/>
          <w:color w:val="222222"/>
          <w:spacing w:val="8"/>
          <w:sz w:val="32"/>
          <w:szCs w:val="32"/>
          <w:highlight w:val="none"/>
          <w:shd w:val="clear" w:color="auto" w:fill="FFFFFF"/>
          <w:lang w:val="en-US" w:eastAsia="zh-CN"/>
        </w:rPr>
        <w:t>7</w:t>
      </w:r>
      <w:bookmarkStart w:id="0" w:name="_GoBack"/>
      <w:bookmarkEnd w:id="0"/>
      <w:r>
        <w:rPr>
          <w:rFonts w:hint="eastAsia" w:ascii="仿宋_GB2312" w:hAnsi="仿宋_GB2312" w:eastAsia="仿宋_GB2312" w:cs="仿宋_GB2312"/>
          <w:color w:val="222222"/>
          <w:spacing w:val="8"/>
          <w:sz w:val="32"/>
          <w:szCs w:val="32"/>
          <w:highlight w:val="none"/>
          <w:shd w:val="clear" w:color="auto" w:fill="FFFFFF"/>
        </w:rPr>
        <w:t>日</w:t>
      </w:r>
    </w:p>
    <w:p>
      <w:pPr>
        <w:rPr>
          <w:highlight w:val="none"/>
        </w:rPr>
      </w:pPr>
    </w:p>
    <w:sectPr>
      <w:pgSz w:w="11906" w:h="16838"/>
      <w:pgMar w:top="2098" w:right="1474" w:bottom="1984" w:left="1587" w:header="851" w:footer="1587" w:gutter="0"/>
      <w:cols w:space="0" w:num="1"/>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mI3YjM1MjhjY2RhYWM5MGU2OTUwMjliNmMxNmYifQ=="/>
  </w:docVars>
  <w:rsids>
    <w:rsidRoot w:val="79D5488C"/>
    <w:rsid w:val="0022523A"/>
    <w:rsid w:val="003F6F69"/>
    <w:rsid w:val="00497AD7"/>
    <w:rsid w:val="009C44D0"/>
    <w:rsid w:val="00A31452"/>
    <w:rsid w:val="00D70D17"/>
    <w:rsid w:val="041B71A2"/>
    <w:rsid w:val="11696DC0"/>
    <w:rsid w:val="14D569D2"/>
    <w:rsid w:val="1E3E0B34"/>
    <w:rsid w:val="212D3F11"/>
    <w:rsid w:val="273C418B"/>
    <w:rsid w:val="2C033A69"/>
    <w:rsid w:val="3564683B"/>
    <w:rsid w:val="437A737E"/>
    <w:rsid w:val="47ED66FE"/>
    <w:rsid w:val="4D000FEA"/>
    <w:rsid w:val="71F77060"/>
    <w:rsid w:val="75835F2E"/>
    <w:rsid w:val="79D5488C"/>
    <w:rsid w:val="7FC45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9"/>
    <w:qFormat/>
    <w:uiPriority w:val="0"/>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Emphasis"/>
    <w:basedOn w:val="6"/>
    <w:qFormat/>
    <w:uiPriority w:val="0"/>
    <w:rPr>
      <w:i/>
    </w:rPr>
  </w:style>
  <w:style w:type="character" w:styleId="8">
    <w:name w:val="Hyperlink"/>
    <w:basedOn w:val="6"/>
    <w:qFormat/>
    <w:uiPriority w:val="0"/>
    <w:rPr>
      <w:color w:val="0000FF"/>
      <w:u w:val="single"/>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1143</Words>
  <Characters>1169</Characters>
  <Lines>1</Lines>
  <Paragraphs>2</Paragraphs>
  <TotalTime>37</TotalTime>
  <ScaleCrop>false</ScaleCrop>
  <LinksUpToDate>false</LinksUpToDate>
  <CharactersWithSpaces>1169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2022-11-14T06:58:00Z</dcterms:created>
  <dc:creator>Administrator</dc:creator>
  <cp:lastModifiedBy>Administrator</cp:lastModifiedBy>
  <cp:lastPrinted>2022-12-07T01:35:04Z</cp:lastPrinted>
  <dcterms:modified xsi:type="dcterms:W3CDTF">2022-12-07T01:47:26Z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EF61A5A9952049C6A55F57DFFFDCC5B6</vt:lpwstr>
  </property>
</Properties>
</file>