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2" w:beforeAutospacing="0" w:after="242" w:afterAutospacing="0" w:line="700" w:lineRule="exact"/>
        <w:ind w:right="119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2" w:beforeAutospacing="0" w:after="242" w:afterAutospacing="0" w:line="700" w:lineRule="exact"/>
        <w:ind w:right="119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  <w:t>年西塞山区机关事业单位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  <w:t>公开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聘用制工作人员拟进入考察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人员名单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管理岗</w:t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西塞山区区委办（1人）：杨慧（2201）  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西塞山区人大办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（3人）：黄纯、何颖丽、肖璐（2202）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西塞山区政协办公室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（2人）：孟吉尼、万鸣雁（2203）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西塞山区委老干部局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（1人）：张珏明（2204）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西塞山区妇女联合会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（1人）：吴条辉（2205）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西塞山区科信局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（1人）：倪刚庆（2206）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西塞山区财政局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（2人）：谢雨馨（2207）、 张丹（2208）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西塞山区应急管理局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（1人）：段雅静（2209）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西塞山区卫生健康局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（2人）：万莲申、喻久旺（2210）10.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西塞山区文化和旅游局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（1人）：袁莹莹（2211）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11.西塞山区住房保障局（1人）：郭晟熙（2212）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二、专技岗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1.西塞山区科信局（1人）：张海燕（2213）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D00F67"/>
    <w:multiLevelType w:val="singleLevel"/>
    <w:tmpl w:val="8DD00F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C87759"/>
    <w:multiLevelType w:val="singleLevel"/>
    <w:tmpl w:val="49C877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54438"/>
    <w:rsid w:val="076628B3"/>
    <w:rsid w:val="37054438"/>
    <w:rsid w:val="7930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346</Characters>
  <Lines>0</Lines>
  <Paragraphs>0</Paragraphs>
  <TotalTime>3</TotalTime>
  <ScaleCrop>false</ScaleCrop>
  <LinksUpToDate>false</LinksUpToDate>
  <CharactersWithSpaces>349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2022-11-30T03:41:00Z</dcterms:created>
  <dc:creator>Administrator</dc:creator>
  <cp:lastModifiedBy>温差</cp:lastModifiedBy>
  <cp:lastPrinted>2022-11-30T03:56:00Z</cp:lastPrinted>
  <dcterms:modified xsi:type="dcterms:W3CDTF">2022-11-30T07:49:59Z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67D930E1CEAA4FA79AA3C2A8767C1B4E</vt:lpwstr>
  </property>
</Properties>
</file>