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选岗流程说明</w:t>
      </w:r>
    </w:p>
    <w:p>
      <w:pPr>
        <w:jc w:val="center"/>
        <w:rPr>
          <w:rFonts w:hint="eastAsia" w:asciiTheme="majorAscii"/>
          <w:sz w:val="44"/>
          <w:szCs w:val="44"/>
          <w:lang w:val="en-US" w:eastAsia="zh-CN"/>
        </w:rPr>
      </w:pPr>
    </w:p>
    <w:p>
      <w:pPr>
        <w:numPr>
          <w:ilvl w:val="0"/>
          <w:numId w:val="0"/>
        </w:numPr>
        <w:ind w:firstLine="640" w:firstLineChars="200"/>
        <w:rPr>
          <w:rFonts w:hint="default"/>
          <w:sz w:val="32"/>
          <w:szCs w:val="32"/>
          <w:lang w:val="en-US" w:eastAsia="zh-CN"/>
        </w:rPr>
      </w:pPr>
      <w:r>
        <w:rPr>
          <w:rFonts w:hint="eastAsia"/>
          <w:sz w:val="32"/>
          <w:szCs w:val="32"/>
          <w:lang w:val="en-US" w:eastAsia="zh-CN"/>
        </w:rPr>
        <w:t>1.选岗开始前半小时工作人员发送“会议”ID至相应岗位微信群。</w:t>
      </w:r>
    </w:p>
    <w:p>
      <w:pPr>
        <w:numPr>
          <w:ilvl w:val="0"/>
          <w:numId w:val="0"/>
        </w:numPr>
        <w:ind w:firstLine="640"/>
        <w:rPr>
          <w:rFonts w:hint="eastAsia"/>
          <w:sz w:val="32"/>
          <w:szCs w:val="32"/>
          <w:lang w:val="en-US" w:eastAsia="zh-CN"/>
        </w:rPr>
      </w:pPr>
      <w:r>
        <w:rPr>
          <w:rFonts w:hint="eastAsia"/>
          <w:sz w:val="32"/>
          <w:szCs w:val="32"/>
          <w:lang w:val="en-US" w:eastAsia="zh-CN"/>
        </w:rPr>
        <w:t>2.选岗人员登录腾讯会议室。</w:t>
      </w:r>
    </w:p>
    <w:p>
      <w:pPr>
        <w:numPr>
          <w:ilvl w:val="0"/>
          <w:numId w:val="0"/>
        </w:numPr>
        <w:ind w:firstLine="640"/>
        <w:rPr>
          <w:rFonts w:hint="eastAsia"/>
          <w:sz w:val="32"/>
          <w:szCs w:val="32"/>
          <w:lang w:val="en-US" w:eastAsia="zh-CN"/>
        </w:rPr>
      </w:pPr>
      <w:r>
        <w:rPr>
          <w:rFonts w:hint="eastAsia"/>
          <w:sz w:val="32"/>
          <w:szCs w:val="32"/>
          <w:lang w:val="en-US" w:eastAsia="zh-CN"/>
        </w:rPr>
        <w:t>3.主持人核实考生身份（姓名、身份证）。</w:t>
      </w:r>
    </w:p>
    <w:p>
      <w:pPr>
        <w:numPr>
          <w:ilvl w:val="0"/>
          <w:numId w:val="0"/>
        </w:numPr>
        <w:ind w:firstLine="640"/>
        <w:rPr>
          <w:rFonts w:hint="eastAsia"/>
          <w:sz w:val="32"/>
          <w:szCs w:val="32"/>
          <w:lang w:val="en-US" w:eastAsia="zh-CN"/>
        </w:rPr>
      </w:pPr>
      <w:r>
        <w:rPr>
          <w:rFonts w:hint="eastAsia"/>
          <w:sz w:val="32"/>
          <w:szCs w:val="32"/>
          <w:lang w:val="en-US" w:eastAsia="zh-CN"/>
        </w:rPr>
        <w:t>4.主持人在“会议室”中共享电脑屏幕，显示各岗位待选学校名称。</w:t>
      </w:r>
    </w:p>
    <w:p>
      <w:pPr>
        <w:numPr>
          <w:ilvl w:val="0"/>
          <w:numId w:val="0"/>
        </w:numPr>
        <w:ind w:firstLine="640"/>
        <w:rPr>
          <w:rFonts w:hint="eastAsia"/>
          <w:sz w:val="32"/>
          <w:szCs w:val="32"/>
          <w:lang w:val="en-US" w:eastAsia="zh-CN"/>
        </w:rPr>
      </w:pPr>
      <w:r>
        <w:rPr>
          <w:rFonts w:hint="eastAsia"/>
          <w:sz w:val="32"/>
          <w:szCs w:val="32"/>
          <w:lang w:val="en-US" w:eastAsia="zh-CN"/>
        </w:rPr>
        <w:t>5.选岗人员按选岗号依次进行选岗，岗位确定后使用记号笔或粗芯黑色水彩笔填写选岗登记表对准视频窗口确认，并按要求拍照发送至指定邮箱（</w:t>
      </w:r>
      <w:r>
        <w:rPr>
          <w:rFonts w:hint="eastAsia" w:ascii="仿宋_GB2312" w:hAnsi="仿宋_GB2312" w:eastAsia="仿宋_GB2312" w:cs="仿宋_GB2312"/>
          <w:i w:val="0"/>
          <w:iCs w:val="0"/>
          <w:caps w:val="0"/>
          <w:color w:val="auto"/>
          <w:spacing w:val="15"/>
          <w:sz w:val="32"/>
          <w:szCs w:val="32"/>
          <w:shd w:val="clear" w:color="auto" w:fill="FFFFFF"/>
        </w:rPr>
        <w:t>zdqjyjrsk@zb.shandong.cn</w:t>
      </w:r>
      <w:r>
        <w:rPr>
          <w:rFonts w:hint="eastAsia"/>
          <w:sz w:val="32"/>
          <w:szCs w:val="32"/>
          <w:lang w:val="en-US" w:eastAsia="zh-CN"/>
        </w:rPr>
        <w:t>），拍照要求选岗人员头像、身份证原件及选岗登记表内容清晰完整（详见照片范例）。</w:t>
      </w:r>
    </w:p>
    <w:p>
      <w:pPr>
        <w:numPr>
          <w:ilvl w:val="0"/>
          <w:numId w:val="0"/>
        </w:numPr>
        <w:ind w:firstLine="640"/>
        <w:rPr>
          <w:rFonts w:hint="eastAsia"/>
          <w:sz w:val="32"/>
          <w:szCs w:val="32"/>
          <w:lang w:val="en-US" w:eastAsia="zh-CN"/>
        </w:rPr>
      </w:pPr>
      <w:r>
        <w:rPr>
          <w:rFonts w:hint="eastAsia"/>
          <w:sz w:val="32"/>
          <w:szCs w:val="32"/>
          <w:lang w:val="en-US" w:eastAsia="zh-CN"/>
        </w:rPr>
        <w:t>6.工作人员更新各岗位待选学校名称。</w:t>
      </w:r>
    </w:p>
    <w:p>
      <w:pPr>
        <w:numPr>
          <w:ilvl w:val="0"/>
          <w:numId w:val="0"/>
        </w:numPr>
        <w:ind w:firstLine="640" w:firstLineChars="200"/>
        <w:rPr>
          <w:rFonts w:hint="default"/>
          <w:sz w:val="32"/>
          <w:szCs w:val="32"/>
          <w:lang w:val="en-US" w:eastAsia="zh-CN"/>
        </w:rPr>
      </w:pPr>
      <w:r>
        <w:rPr>
          <w:rFonts w:hint="eastAsia"/>
          <w:sz w:val="32"/>
          <w:szCs w:val="32"/>
          <w:lang w:val="en-US" w:eastAsia="zh-CN"/>
        </w:rPr>
        <w:t>提示：选岗操作时间每人2分钟，请所有选岗人员事先拟定本人选岗意向计划，并在正式选岗前熟悉相关软件操作与选岗流程。</w:t>
      </w:r>
    </w:p>
    <w:p>
      <w:pPr>
        <w:numPr>
          <w:ilvl w:val="0"/>
          <w:numId w:val="0"/>
        </w:numPr>
        <w:ind w:firstLine="640" w:firstLineChars="200"/>
        <w:rPr>
          <w:rFonts w:hint="default"/>
          <w:sz w:val="32"/>
          <w:szCs w:val="32"/>
          <w:lang w:val="en-US" w:eastAsia="zh-CN"/>
        </w:rPr>
      </w:pPr>
    </w:p>
    <w:p>
      <w:pPr>
        <w:numPr>
          <w:ilvl w:val="0"/>
          <w:numId w:val="0"/>
        </w:numPr>
        <w:ind w:firstLine="640" w:firstLineChars="200"/>
        <w:rPr>
          <w:rFonts w:hint="default"/>
          <w:sz w:val="32"/>
          <w:szCs w:val="32"/>
          <w:lang w:val="en-US" w:eastAsia="zh-CN"/>
        </w:rPr>
      </w:pPr>
    </w:p>
    <w:p>
      <w:pPr>
        <w:numPr>
          <w:ilvl w:val="0"/>
          <w:numId w:val="0"/>
        </w:numPr>
        <w:ind w:firstLine="640" w:firstLineChars="200"/>
        <w:rPr>
          <w:rFonts w:hint="default"/>
          <w:sz w:val="32"/>
          <w:szCs w:val="32"/>
          <w:lang w:val="en-US" w:eastAsia="zh-CN"/>
        </w:rPr>
      </w:pPr>
    </w:p>
    <w:p>
      <w:pPr>
        <w:numPr>
          <w:ilvl w:val="0"/>
          <w:numId w:val="0"/>
        </w:numPr>
        <w:ind w:firstLine="640" w:firstLineChars="200"/>
        <w:rPr>
          <w:rFonts w:hint="default"/>
          <w:sz w:val="32"/>
          <w:szCs w:val="32"/>
          <w:lang w:val="en-US" w:eastAsia="zh-CN"/>
        </w:rPr>
      </w:pPr>
    </w:p>
    <w:p>
      <w:pPr>
        <w:numPr>
          <w:ilvl w:val="0"/>
          <w:numId w:val="0"/>
        </w:numPr>
        <w:ind w:firstLine="3213" w:firstLineChars="1000"/>
        <w:jc w:val="both"/>
        <w:rPr>
          <w:rFonts w:hint="default"/>
          <w:b/>
          <w:bCs/>
          <w:sz w:val="32"/>
          <w:szCs w:val="32"/>
          <w:lang w:val="en-US" w:eastAsia="zh-CN"/>
        </w:rPr>
      </w:pPr>
      <w:r>
        <w:rPr>
          <w:rFonts w:hint="eastAsia"/>
          <w:b/>
          <w:bCs/>
          <w:sz w:val="32"/>
          <w:szCs w:val="32"/>
          <w:lang w:val="en-US" w:eastAsia="zh-CN"/>
        </w:rPr>
        <w:t>照片范例</w:t>
      </w:r>
    </w:p>
    <w:p>
      <w:pPr>
        <w:numPr>
          <w:ilvl w:val="0"/>
          <w:numId w:val="0"/>
        </w:numPr>
        <w:ind w:firstLine="640" w:firstLineChars="200"/>
        <w:rPr>
          <w:rFonts w:hint="default"/>
          <w:sz w:val="32"/>
          <w:szCs w:val="32"/>
          <w:lang w:val="en-US" w:eastAsia="zh-CN"/>
        </w:rPr>
      </w:pPr>
      <w:r>
        <w:rPr>
          <w:rFonts w:hint="default"/>
          <w:sz w:val="32"/>
          <w:szCs w:val="32"/>
          <w:lang w:val="en-US" w:eastAsia="zh-CN"/>
        </w:rPr>
        <w:drawing>
          <wp:anchor distT="0" distB="0" distL="114300" distR="114300" simplePos="0" relativeHeight="251659264" behindDoc="0" locked="0" layoutInCell="1" allowOverlap="1">
            <wp:simplePos x="0" y="0"/>
            <wp:positionH relativeFrom="column">
              <wp:posOffset>-85090</wp:posOffset>
            </wp:positionH>
            <wp:positionV relativeFrom="paragraph">
              <wp:posOffset>185420</wp:posOffset>
            </wp:positionV>
            <wp:extent cx="5266690" cy="7019925"/>
            <wp:effectExtent l="0" t="0" r="10160" b="9525"/>
            <wp:wrapNone/>
            <wp:docPr id="1" name="图片 1" descr="a915d0601edfd91de5ee7fbb51060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15d0601edfd91de5ee7fbb510609e"/>
                    <pic:cNvPicPr>
                      <a:picLocks noChangeAspect="1"/>
                    </pic:cNvPicPr>
                  </pic:nvPicPr>
                  <pic:blipFill>
                    <a:blip r:embed="rId4"/>
                    <a:stretch>
                      <a:fillRect/>
                    </a:stretch>
                  </pic:blipFill>
                  <pic:spPr>
                    <a:xfrm>
                      <a:off x="0" y="0"/>
                      <a:ext cx="5266690" cy="7019925"/>
                    </a:xfrm>
                    <a:prstGeom prst="rect">
                      <a:avLst/>
                    </a:prstGeom>
                  </pic:spPr>
                </pic:pic>
              </a:graphicData>
            </a:graphic>
          </wp:anchor>
        </w:drawing>
      </w:r>
    </w:p>
    <w:p>
      <w:pPr>
        <w:numPr>
          <w:ilvl w:val="0"/>
          <w:numId w:val="0"/>
        </w:numPr>
        <w:ind w:firstLine="640" w:firstLineChars="200"/>
        <w:rPr>
          <w:rFonts w:hint="default"/>
          <w:sz w:val="32"/>
          <w:szCs w:val="32"/>
          <w:lang w:val="en-US" w:eastAsia="zh-CN"/>
        </w:rPr>
      </w:pPr>
    </w:p>
    <w:p>
      <w:pPr>
        <w:numPr>
          <w:ilvl w:val="0"/>
          <w:numId w:val="0"/>
        </w:numPr>
        <w:ind w:firstLine="640" w:firstLineChars="200"/>
        <w:rPr>
          <w:rFonts w:hint="default"/>
          <w:sz w:val="32"/>
          <w:szCs w:val="32"/>
          <w:lang w:val="en-US" w:eastAsia="zh-CN"/>
        </w:rPr>
      </w:pPr>
    </w:p>
    <w:p>
      <w:pPr>
        <w:numPr>
          <w:ilvl w:val="0"/>
          <w:numId w:val="0"/>
        </w:numPr>
        <w:ind w:firstLine="640" w:firstLineChars="200"/>
        <w:rPr>
          <w:rFonts w:hint="default"/>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MGE5OWNlZjU0NDY5NWQ1M2QxNWFhMzY0NDdhODEifQ=="/>
  </w:docVars>
  <w:rsids>
    <w:rsidRoot w:val="03206074"/>
    <w:rsid w:val="03206074"/>
    <w:rsid w:val="109263B0"/>
    <w:rsid w:val="110E0699"/>
    <w:rsid w:val="12983162"/>
    <w:rsid w:val="17DC4DD1"/>
    <w:rsid w:val="2D051B2D"/>
    <w:rsid w:val="37617CE7"/>
    <w:rsid w:val="60087403"/>
    <w:rsid w:val="65A76DAE"/>
    <w:rsid w:val="76B23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281</Words>
  <Characters>307</Characters>
  <Lines>0</Lines>
  <Paragraphs>0</Paragraphs>
  <TotalTime>1</TotalTime>
  <ScaleCrop>false</ScaleCrop>
  <LinksUpToDate>false</LinksUpToDate>
  <CharactersWithSpaces>307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2021-02-01T06:11:00Z</dcterms:created>
  <dc:creator>Administrator</dc:creator>
  <cp:lastModifiedBy>轻风；</cp:lastModifiedBy>
  <cp:lastPrinted>2022-08-26T15:47:00Z</cp:lastPrinted>
  <dcterms:modified xsi:type="dcterms:W3CDTF">2022-11-30T06:07:00Z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953C1571117247CEB213EB90074B9085</vt:lpwstr>
  </property>
</Properties>
</file>