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jc w:val="center"/>
      </w:pPr>
    </w:p>
    <w:p>
      <w:pPr>
        <w:pStyle w:val="3"/>
        <w:ind w:firstLine="480" w:firstLineChars="200"/>
        <w:rPr>
          <w:lang w:eastAsia="zh-CN"/>
        </w:rPr>
      </w:pPr>
      <w:r>
        <w:rPr>
          <w:lang w:eastAsia="zh-CN"/>
        </w:rPr>
        <w:t>下面将详细为您介绍</w:t>
      </w:r>
      <w:r>
        <w:rPr>
          <w:rFonts w:hint="eastAsia"/>
          <w:lang w:eastAsia="zh-CN"/>
        </w:rPr>
        <w:t>线上笔试</w:t>
      </w:r>
      <w:r>
        <w:rPr>
          <w:lang w:eastAsia="zh-CN"/>
        </w:rPr>
        <w:t>基本操作流程</w:t>
      </w:r>
      <w:r>
        <w:rPr>
          <w:rFonts w:hint="eastAsia"/>
          <w:lang w:eastAsia="zh-CN"/>
        </w:rPr>
        <w:t>。</w:t>
      </w:r>
      <w:r>
        <w:rPr>
          <w:lang w:eastAsia="zh-CN"/>
        </w:rPr>
        <w:t>如果您在使用过程中还有其他的疑问，欢迎致电010-</w:t>
      </w:r>
      <w:r>
        <w:rPr>
          <w:rFonts w:hint="eastAsia"/>
          <w:lang w:val="en-US" w:eastAsia="zh-CN"/>
        </w:rPr>
        <w:t>86623456</w:t>
      </w:r>
      <w:r>
        <w:rPr>
          <w:lang w:eastAsia="zh-CN"/>
        </w:rPr>
        <w:t>，我们将</w:t>
      </w:r>
      <w:r>
        <w:rPr>
          <w:rFonts w:hint="eastAsia"/>
          <w:lang w:eastAsia="zh-CN"/>
        </w:rPr>
        <w:t>提供专线人工坐席服务，</w:t>
      </w:r>
      <w:r>
        <w:rPr>
          <w:lang w:eastAsia="zh-CN"/>
        </w:rPr>
        <w:t>为您解答操作上的疑问。</w:t>
      </w:r>
    </w:p>
    <w:p>
      <w:pPr>
        <w:pStyle w:val="3"/>
        <w:ind w:firstLine="480" w:firstLineChars="200"/>
        <w:rPr>
          <w:rStyle w:val="30"/>
          <w:lang w:eastAsia="zh-CN"/>
        </w:rPr>
      </w:pPr>
      <w:r>
        <w:rPr>
          <w:lang w:eastAsia="zh-CN"/>
        </w:rPr>
        <w:t>官网网址：</w:t>
      </w:r>
      <w:r>
        <w:fldChar w:fldCharType="begin"/>
      </w:r>
      <w:r>
        <w:rPr>
          <w:lang w:eastAsia="zh-CN"/>
        </w:rPr>
        <w:instrText xml:space="preserve"> HYPERLINK "http://www.iguokao.com" \h </w:instrText>
      </w:r>
      <w:r>
        <w:fldChar w:fldCharType="separate"/>
      </w:r>
      <w:r>
        <w:rPr>
          <w:rStyle w:val="30"/>
          <w:lang w:eastAsia="zh-CN"/>
        </w:rPr>
        <w:t>www.iguokao.com</w:t>
      </w:r>
      <w:r>
        <w:rPr>
          <w:rStyle w:val="30"/>
          <w:lang w:eastAsia="zh-CN"/>
        </w:rPr>
        <w:fldChar w:fldCharType="end"/>
      </w:r>
    </w:p>
    <w:p>
      <w:pPr>
        <w:pStyle w:val="33"/>
        <w:rPr>
          <w:sz w:val="18"/>
          <w:szCs w:val="18"/>
          <w:lang w:eastAsia="zh-CN"/>
        </w:rPr>
      </w:pPr>
      <w:r>
        <w:rPr>
          <w:rFonts w:hint="eastAsia"/>
          <w:b/>
          <w:sz w:val="18"/>
          <w:szCs w:val="18"/>
          <w:lang w:eastAsia="zh-CN"/>
        </w:rPr>
        <w:t>（</w:t>
      </w:r>
      <w:bookmarkStart w:id="14" w:name="_GoBack"/>
      <w:bookmarkEnd w:id="14"/>
      <w:r>
        <w:rPr>
          <w:b/>
          <w:sz w:val="18"/>
          <w:szCs w:val="18"/>
          <w:lang w:eastAsia="zh-CN"/>
        </w:rPr>
        <w:t>在线考试平台操作手册主要用于功能介绍，与正式考试无关，具体内容以实际考试为准</w:t>
      </w:r>
      <w:r>
        <w:rPr>
          <w:rFonts w:hint="eastAsia"/>
          <w:b/>
          <w:sz w:val="18"/>
          <w:szCs w:val="18"/>
          <w:lang w:eastAsia="zh-CN"/>
        </w:rPr>
        <w:t>）</w:t>
      </w:r>
    </w:p>
    <w:p>
      <w:pPr>
        <w:pStyle w:val="3"/>
        <w:rPr>
          <w:lang w:eastAsia="zh-CN"/>
        </w:rPr>
      </w:pPr>
    </w:p>
    <w:p>
      <w:pPr>
        <w:pStyle w:val="2"/>
        <w:rPr>
          <w:lang w:eastAsia="zh-CN"/>
        </w:rPr>
      </w:pPr>
      <w:bookmarkStart w:id="0" w:name="邮件短信通知"/>
      <w:r>
        <w:rPr>
          <w:lang w:eastAsia="zh-CN"/>
        </w:rPr>
        <w:t>1.邮件短信通知</w:t>
      </w:r>
      <w:bookmarkEnd w:id="0"/>
    </w:p>
    <w:p>
      <w:pPr>
        <w:pStyle w:val="33"/>
        <w:ind w:firstLine="480" w:firstLineChars="200"/>
        <w:rPr>
          <w:lang w:eastAsia="zh-CN"/>
        </w:rPr>
      </w:pPr>
      <w:r>
        <w:rPr>
          <w:lang w:eastAsia="zh-CN"/>
        </w:rPr>
        <w:t>考试通知我们</w:t>
      </w:r>
      <w:r>
        <w:rPr>
          <w:rFonts w:hint="eastAsia"/>
          <w:lang w:eastAsia="zh-CN"/>
        </w:rPr>
        <w:t>将</w:t>
      </w:r>
      <w:r>
        <w:rPr>
          <w:lang w:eastAsia="zh-CN"/>
        </w:rPr>
        <w:t>以邮件和短信两种方式发送</w:t>
      </w:r>
      <w:r>
        <w:rPr>
          <w:rFonts w:hint="eastAsia"/>
          <w:lang w:eastAsia="zh-CN"/>
        </w:rPr>
        <w:t>。</w:t>
      </w:r>
      <w:r>
        <w:rPr>
          <w:lang w:eastAsia="zh-CN"/>
        </w:rPr>
        <w:t>当您收到邮件后请仔细阅读相关信息，遵守相关考试纪律要求（如未按要求影响考试成绩后果自行承担）</w:t>
      </w:r>
      <w:r>
        <w:rPr>
          <w:rFonts w:hint="eastAsia"/>
          <w:lang w:eastAsia="zh-CN"/>
        </w:rPr>
        <w:t>。</w:t>
      </w:r>
      <w:r>
        <w:rPr>
          <w:lang w:eastAsia="zh-CN"/>
        </w:rPr>
        <w:t>收到通知信后首先请选择是否确认参加考试。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2884805" cy="7005955"/>
            <wp:effectExtent l="0" t="0" r="0" b="0"/>
            <wp:docPr id="63" name="图片 63" descr="C:\Users\YANXIA~1\AppData\Local\Temp\WeChat Files\f59cbab1cbd232dd33469b5d27dd5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C:\Users\YANXIA~1\AppData\Local\Temp\WeChat Files\f59cbab1cbd232dd33469b5d27dd57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6404" cy="715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185160" cy="8342630"/>
            <wp:effectExtent l="0" t="0" r="0" b="0"/>
            <wp:docPr id="64" name="图片 64" descr="C:\Users\YANXIA~1\AppData\Local\Temp\WeChat Files\e596dd26b46e3026213961c9e153f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C:\Users\YANXIA~1\AppData\Local\Temp\WeChat Files\e596dd26b46e3026213961c9e153fe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1902" cy="836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119120" cy="8839835"/>
            <wp:effectExtent l="0" t="0" r="0" b="0"/>
            <wp:docPr id="65" name="图片 65" descr="C:\Users\YANXIA~1\AppData\Local\Temp\WeChat Files\e8b0205ff5bd2b2e1e99e8b305bcc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C:\Users\YANXIA~1\AppData\Local\Temp\WeChat Files\e8b0205ff5bd2b2e1e99e8b305bcc5b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5992" cy="885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023870" cy="5361940"/>
            <wp:effectExtent l="0" t="0" r="0" b="0"/>
            <wp:docPr id="66" name="图片 66" descr="C:\Users\YANXIA~1\AppData\Local\Temp\WeChat Files\df5ce8f1189cd28a976fb568a6be4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C:\Users\YANXIA~1\AppData\Local\Temp\WeChat Files\df5ce8f1189cd28a976fb568a6be44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0747" cy="53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r>
        <w:rPr>
          <w:lang w:eastAsia="zh-CN"/>
        </w:rPr>
        <w:t>收到短信通知后进入短信链接，与邮件内容一致。如图所示：</w:t>
      </w:r>
    </w:p>
    <w:p>
      <w:pPr>
        <w:pStyle w:val="3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5943600" cy="2014220"/>
            <wp:effectExtent l="0" t="0" r="0" b="0"/>
            <wp:docPr id="3" name="Picture" descr="4a077e105cc5cb8a6ef9a07b284f7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4a077e105cc5cb8a6ef9a07b284f7ac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4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lang w:eastAsia="zh-CN"/>
        </w:rPr>
      </w:pP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2871470" cy="8054975"/>
            <wp:effectExtent l="0" t="0" r="0" b="0"/>
            <wp:docPr id="67" name="图片 67" descr="C:\Users\YANXIA~1\AppData\Local\Temp\WeChat Files\a98dc9519741938752e3d6d31f16e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C:\Users\YANXIA~1\AppData\Local\Temp\WeChat Files\a98dc9519741938752e3d6d31f16e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4765" cy="81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2149475" cy="8814435"/>
            <wp:effectExtent l="0" t="0" r="0" b="0"/>
            <wp:docPr id="68" name="图片 68" descr="C:\Users\YANXIA~1\AppData\Local\Temp\WeChat Files\8fa63b6454eae077932cf0a0b8e5d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C:\Users\YANXIA~1\AppData\Local\Temp\WeChat Files\8fa63b6454eae077932cf0a0b8e5dc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9649" cy="89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  <w:rPr>
          <w:rFonts w:hint="eastAsia"/>
          <w:lang w:eastAsia="zh-CN"/>
        </w:rPr>
      </w:pPr>
      <w:r>
        <w:rPr>
          <w:lang w:eastAsia="zh-CN"/>
        </w:rPr>
        <w:t>按通知信中要求</w:t>
      </w:r>
      <w:r>
        <w:rPr>
          <w:b/>
          <w:color w:val="FF0000"/>
          <w:lang w:eastAsia="zh-CN"/>
        </w:rPr>
        <w:t>下载国考云客户端及搜狗输入法</w:t>
      </w:r>
      <w:r>
        <w:rPr>
          <w:lang w:eastAsia="zh-CN"/>
        </w:rPr>
        <w:t>，将客户端的下载链接复制到浏览器中打开下载，根据电脑系统选择下载，下载前请阅读电脑配置要求，确保您的电脑</w:t>
      </w:r>
      <w:r>
        <w:rPr>
          <w:rFonts w:hint="eastAsia"/>
          <w:lang w:eastAsia="zh-CN"/>
        </w:rPr>
        <w:t>设备符合考试要求</w:t>
      </w:r>
      <w:r>
        <w:rPr>
          <w:lang w:eastAsia="zh-CN"/>
        </w:rPr>
        <w:t>，关闭360等杀毒阻止软件，安装过程中提示的任何选择都请选“允许”</w:t>
      </w:r>
      <w:r>
        <w:rPr>
          <w:rFonts w:hint="eastAsia"/>
          <w:lang w:eastAsia="zh-CN"/>
        </w:rPr>
        <w:t>。</w:t>
      </w:r>
    </w:p>
    <w:p>
      <w:pPr>
        <w:pStyle w:val="3"/>
      </w:pPr>
      <w:r>
        <w:rPr>
          <w:lang w:eastAsia="zh-CN"/>
        </w:rPr>
        <w:drawing>
          <wp:inline distT="0" distB="0" distL="0" distR="0">
            <wp:extent cx="5943600" cy="3679825"/>
            <wp:effectExtent l="0" t="0" r="0" b="0"/>
            <wp:docPr id="5" name="Picture" descr="截屏2022-06-01 下午6.49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截屏2022-06-01 下午6.49.24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024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2814955"/>
            <wp:effectExtent l="0" t="0" r="0" b="0"/>
            <wp:docPr id="6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538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4047490"/>
            <wp:effectExtent l="0" t="0" r="0" b="0"/>
            <wp:docPr id="7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786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4107180"/>
            <wp:effectExtent l="0" t="0" r="0" b="0"/>
            <wp:docPr id="8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723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4128770"/>
            <wp:effectExtent l="0" t="0" r="0" b="0"/>
            <wp:docPr id="9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939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3560445"/>
            <wp:effectExtent l="0" t="0" r="0" b="0"/>
            <wp:docPr id="10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0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4231640"/>
            <wp:effectExtent l="0" t="0" r="0" b="0"/>
            <wp:docPr id="11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2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1" w:name="检测网络设备环境"/>
      <w:r>
        <w:rPr>
          <w:lang w:eastAsia="zh-CN"/>
        </w:rPr>
        <w:t>2.检测网络设备环境</w:t>
      </w:r>
      <w:bookmarkEnd w:id="1"/>
    </w:p>
    <w:p>
      <w:pPr>
        <w:pStyle w:val="33"/>
        <w:rPr>
          <w:lang w:eastAsia="zh-CN"/>
        </w:rPr>
      </w:pPr>
      <w:r>
        <w:rPr>
          <w:lang w:eastAsia="zh-CN"/>
        </w:rPr>
        <w:t>如图所示安装完成，点击开始检测：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4127500" cy="2952115"/>
            <wp:effectExtent l="0" t="0" r="0" b="0"/>
            <wp:docPr id="12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45830" cy="296558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149850" cy="3613785"/>
            <wp:effectExtent l="0" t="0" r="0" b="0"/>
            <wp:docPr id="13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58902" cy="362035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r>
        <w:rPr>
          <w:lang w:eastAsia="zh-CN"/>
        </w:rPr>
        <w:t>检测摄像头，麦克风，屏幕共享是否正常，网络是否流畅，如图所示：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854700" cy="4110990"/>
            <wp:effectExtent l="0" t="0" r="0" b="0"/>
            <wp:docPr id="14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65830" cy="411926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  <w:rPr>
          <w:lang w:eastAsia="zh-CN"/>
        </w:rPr>
      </w:pPr>
      <w:r>
        <w:rPr>
          <w:lang w:eastAsia="zh-CN"/>
        </w:rPr>
        <w:t>如果摄像头看不到画面，</w:t>
      </w:r>
      <w:r>
        <w:rPr>
          <w:rFonts w:hint="eastAsia"/>
          <w:lang w:eastAsia="zh-CN"/>
        </w:rPr>
        <w:t>请</w:t>
      </w:r>
      <w:r>
        <w:rPr>
          <w:lang w:eastAsia="zh-CN"/>
        </w:rPr>
        <w:t>首先检查是否关闭360等安全杀毒软件，其次检查是否物理关闭（摄像头附近的推拉盖是否打开）。以上情况均无说明您的电脑有多个摄像头，请依次尝试每个摄像头直至有画面。如看不到自己的头像画面并且电脑只有一个摄像头，说明您的摄像头已损坏，请购买外接摄像头进行连接或更换设备。如共享屏幕显示无可用设备，请直接更换电脑。苹果</w:t>
      </w:r>
      <w:r>
        <w:rPr>
          <w:rFonts w:hint="eastAsia"/>
          <w:lang w:eastAsia="zh-CN"/>
        </w:rPr>
        <w:t>电脑</w:t>
      </w:r>
      <w:r>
        <w:rPr>
          <w:lang w:eastAsia="zh-CN"/>
        </w:rPr>
        <w:t>请注意：考试检测前请先点击右上角——系统偏好设置——隐私与安全性，找到屏幕录制，勾选国考云客户端即可。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074160" cy="2640330"/>
            <wp:effectExtent l="0" t="0" r="0" b="0"/>
            <wp:docPr id="15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10223" cy="266389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</w:p>
    <w:p>
      <w:pPr>
        <w:pStyle w:val="3"/>
        <w:ind w:firstLine="240" w:firstLineChars="100"/>
        <w:rPr>
          <w:lang w:eastAsia="zh-CN"/>
        </w:rPr>
      </w:pPr>
      <w:r>
        <w:rPr>
          <w:lang w:eastAsia="zh-CN"/>
        </w:rPr>
        <w:t>全部检测正常后</w:t>
      </w:r>
      <w:r>
        <w:rPr>
          <w:rFonts w:hint="eastAsia"/>
          <w:lang w:eastAsia="zh-CN"/>
        </w:rPr>
        <w:t>请</w:t>
      </w:r>
      <w:r>
        <w:rPr>
          <w:lang w:eastAsia="zh-CN"/>
        </w:rPr>
        <w:t>点击下一步，如图所示：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699635" cy="3295650"/>
            <wp:effectExtent l="0" t="0" r="0" b="0"/>
            <wp:docPr id="16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23162" cy="331190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2" w:name="系统环境安全检测"/>
      <w:r>
        <w:t>3.系统环境安全检测：</w:t>
      </w:r>
      <w:bookmarkEnd w:id="2"/>
    </w:p>
    <w:p>
      <w:pPr>
        <w:pStyle w:val="33"/>
        <w:jc w:val="center"/>
      </w:pPr>
      <w:r>
        <w:rPr>
          <w:lang w:eastAsia="zh-CN"/>
        </w:rPr>
        <w:drawing>
          <wp:inline distT="0" distB="0" distL="0" distR="0">
            <wp:extent cx="4512945" cy="3079115"/>
            <wp:effectExtent l="0" t="0" r="0" b="0"/>
            <wp:docPr id="17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41220" cy="309862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</w:p>
    <w:p>
      <w:pPr>
        <w:pStyle w:val="3"/>
        <w:ind w:firstLine="240" w:firstLineChars="100"/>
        <w:rPr>
          <w:lang w:eastAsia="zh-CN"/>
        </w:rPr>
      </w:pPr>
      <w:r>
        <w:rPr>
          <w:lang w:eastAsia="zh-CN"/>
        </w:rPr>
        <w:t>根据检测提示关闭相应软件后，点击重新检测：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578985" cy="3269615"/>
            <wp:effectExtent l="0" t="0" r="0" b="0"/>
            <wp:docPr id="18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02462" cy="328642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</w:p>
    <w:p>
      <w:pPr>
        <w:pStyle w:val="3"/>
        <w:jc w:val="center"/>
      </w:pPr>
    </w:p>
    <w:p>
      <w:pPr>
        <w:pStyle w:val="3"/>
        <w:ind w:firstLine="360" w:firstLineChars="150"/>
        <w:rPr>
          <w:lang w:eastAsia="zh-CN"/>
        </w:rPr>
      </w:pPr>
      <w:r>
        <w:rPr>
          <w:lang w:eastAsia="zh-CN"/>
        </w:rPr>
        <w:t>检测通过后点击进入考试：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241925" cy="3702050"/>
            <wp:effectExtent l="0" t="0" r="0" b="0"/>
            <wp:docPr id="19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4882" cy="370401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</w:p>
    <w:p>
      <w:pPr>
        <w:pStyle w:val="2"/>
        <w:rPr>
          <w:lang w:eastAsia="zh-CN"/>
        </w:rPr>
      </w:pPr>
      <w:bookmarkStart w:id="3" w:name="客户端登录"/>
      <w:r>
        <w:rPr>
          <w:lang w:eastAsia="zh-CN"/>
        </w:rPr>
        <w:t>4.客户端登录</w:t>
      </w:r>
      <w:bookmarkEnd w:id="3"/>
    </w:p>
    <w:p>
      <w:pPr>
        <w:pStyle w:val="33"/>
        <w:ind w:firstLine="600" w:firstLineChars="250"/>
        <w:rPr>
          <w:lang w:eastAsia="zh-CN"/>
        </w:rPr>
      </w:pPr>
      <w:r>
        <w:rPr>
          <w:rFonts w:hint="eastAsia"/>
          <w:lang w:eastAsia="zh-CN"/>
        </w:rPr>
        <w:t>按顺序</w:t>
      </w:r>
      <w:r>
        <w:rPr>
          <w:lang w:eastAsia="zh-CN"/>
        </w:rPr>
        <w:t>输入账号、密码、验证码</w:t>
      </w:r>
      <w:r>
        <w:rPr>
          <w:rFonts w:hint="eastAsia"/>
          <w:lang w:eastAsia="zh-CN"/>
        </w:rPr>
        <w:t>。</w:t>
      </w:r>
      <w:r>
        <w:rPr>
          <w:lang w:eastAsia="zh-CN"/>
        </w:rPr>
        <w:t>点击国考云隐私保护条例</w:t>
      </w:r>
      <w:r>
        <w:rPr>
          <w:rFonts w:hint="eastAsia"/>
          <w:lang w:eastAsia="zh-CN"/>
        </w:rPr>
        <w:t>。请注意：输入</w:t>
      </w:r>
      <w:r>
        <w:rPr>
          <w:lang w:eastAsia="zh-CN"/>
        </w:rPr>
        <w:t>账号密码</w:t>
      </w:r>
      <w:r>
        <w:rPr>
          <w:rFonts w:hint="eastAsia"/>
          <w:lang w:eastAsia="zh-CN"/>
        </w:rPr>
        <w:t>时，</w:t>
      </w:r>
      <w:r>
        <w:rPr>
          <w:lang w:eastAsia="zh-CN"/>
        </w:rPr>
        <w:t>务必区分大小写</w:t>
      </w:r>
      <w:r>
        <w:rPr>
          <w:rFonts w:hint="eastAsia"/>
          <w:lang w:eastAsia="zh-CN"/>
        </w:rPr>
        <w:t>。</w:t>
      </w:r>
      <w:r>
        <w:rPr>
          <w:lang w:eastAsia="zh-CN"/>
        </w:rPr>
        <w:t>不可有空格</w:t>
      </w:r>
      <w:r>
        <w:rPr>
          <w:rFonts w:hint="eastAsia"/>
          <w:lang w:eastAsia="zh-CN"/>
        </w:rPr>
        <w:t>输入。</w:t>
      </w:r>
      <w:r>
        <w:rPr>
          <w:lang w:eastAsia="zh-CN"/>
        </w:rPr>
        <w:t>如果手动输入登录不成功，请复制粘贴尝试。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088765" cy="2450465"/>
            <wp:effectExtent l="0" t="0" r="0" b="0"/>
            <wp:docPr id="20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11779" cy="2464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4" w:name="确认个人信息"/>
      <w:r>
        <w:rPr>
          <w:lang w:eastAsia="zh-CN"/>
        </w:rPr>
        <w:t>5.确认个人信息</w:t>
      </w:r>
      <w:bookmarkEnd w:id="4"/>
    </w:p>
    <w:p>
      <w:pPr>
        <w:pStyle w:val="33"/>
        <w:ind w:firstLine="480" w:firstLineChars="200"/>
        <w:rPr>
          <w:lang w:eastAsia="zh-CN"/>
        </w:rPr>
      </w:pPr>
      <w:r>
        <w:rPr>
          <w:lang w:eastAsia="zh-CN"/>
        </w:rPr>
        <w:t>基本信息确认根据页面显示填写</w:t>
      </w:r>
      <w:r>
        <w:rPr>
          <w:rFonts w:hint="eastAsia"/>
          <w:lang w:eastAsia="zh-CN"/>
        </w:rPr>
        <w:t>个人</w:t>
      </w:r>
      <w:r>
        <w:rPr>
          <w:lang w:eastAsia="zh-CN"/>
        </w:rPr>
        <w:t>相关信息</w:t>
      </w:r>
      <w:r>
        <w:rPr>
          <w:rFonts w:hint="eastAsia"/>
          <w:lang w:eastAsia="zh-CN"/>
        </w:rPr>
        <w:t>。</w:t>
      </w:r>
      <w:r>
        <w:rPr>
          <w:lang w:eastAsia="zh-CN"/>
        </w:rPr>
        <w:t>如</w:t>
      </w:r>
      <w:r>
        <w:rPr>
          <w:rFonts w:hint="eastAsia"/>
          <w:lang w:eastAsia="zh-CN"/>
        </w:rPr>
        <w:t>页面</w:t>
      </w:r>
      <w:r>
        <w:rPr>
          <w:lang w:eastAsia="zh-CN"/>
        </w:rPr>
        <w:t>已有身份证信息请检查是否正确，如果有误请联系</w:t>
      </w:r>
      <w:r>
        <w:rPr>
          <w:rFonts w:hint="eastAsia"/>
          <w:lang w:eastAsia="zh-CN"/>
        </w:rPr>
        <w:t>报名</w:t>
      </w:r>
      <w:r>
        <w:rPr>
          <w:lang w:eastAsia="zh-CN"/>
        </w:rPr>
        <w:t>单位，</w:t>
      </w:r>
      <w:r>
        <w:rPr>
          <w:rFonts w:hint="eastAsia"/>
          <w:lang w:eastAsia="zh-CN"/>
        </w:rPr>
        <w:t>或联系国考云客服。</w:t>
      </w:r>
    </w:p>
    <w:p>
      <w:pPr>
        <w:pStyle w:val="33"/>
        <w:ind w:firstLine="480" w:firstLineChars="200"/>
        <w:rPr>
          <w:lang w:eastAsia="zh-CN"/>
        </w:rPr>
      </w:pPr>
      <w:r>
        <w:rPr>
          <w:rFonts w:hint="eastAsia"/>
          <w:lang w:eastAsia="zh-CN"/>
        </w:rPr>
        <w:t>如信息无法短时间修改，平台会先保证您正常</w:t>
      </w:r>
      <w:r>
        <w:rPr>
          <w:lang w:eastAsia="zh-CN"/>
        </w:rPr>
        <w:t>参加考试。完成后点击保存下一步。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780915" cy="2965450"/>
            <wp:effectExtent l="0" t="0" r="0" b="0"/>
            <wp:docPr id="21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90985" cy="297166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5" w:name="人脸验证"/>
      <w:r>
        <w:rPr>
          <w:lang w:eastAsia="zh-CN"/>
        </w:rPr>
        <w:t>6.人脸验证</w:t>
      </w:r>
      <w:bookmarkEnd w:id="5"/>
    </w:p>
    <w:p>
      <w:pPr>
        <w:pStyle w:val="33"/>
        <w:ind w:firstLine="600" w:firstLineChars="250"/>
        <w:rPr>
          <w:lang w:eastAsia="zh-CN"/>
        </w:rPr>
      </w:pPr>
      <w:r>
        <w:rPr>
          <w:lang w:eastAsia="zh-CN"/>
        </w:rPr>
        <w:t>如果需要进行人脸识别验证，将会进入身份验证界面，无需人脸识别会跳过此步骤。点击开始验证，使用手机微信扫一扫进行扫码。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4789805" cy="2958465"/>
            <wp:effectExtent l="0" t="0" r="0" b="0"/>
            <wp:docPr id="22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06718" cy="2969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892800" cy="3625850"/>
            <wp:effectExtent l="0" t="0" r="0" b="0"/>
            <wp:docPr id="23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99487" cy="362988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</w:p>
    <w:p>
      <w:pPr>
        <w:pStyle w:val="3"/>
        <w:rPr>
          <w:lang w:eastAsia="zh-CN"/>
        </w:rPr>
      </w:pPr>
    </w:p>
    <w:p>
      <w:pPr>
        <w:pStyle w:val="3"/>
        <w:rPr>
          <w:lang w:eastAsia="zh-CN"/>
        </w:rPr>
      </w:pPr>
    </w:p>
    <w:p>
      <w:pPr>
        <w:pStyle w:val="3"/>
        <w:rPr>
          <w:lang w:eastAsia="zh-CN"/>
        </w:rPr>
      </w:pPr>
    </w:p>
    <w:p>
      <w:pPr>
        <w:pStyle w:val="3"/>
        <w:rPr>
          <w:lang w:eastAsia="zh-CN"/>
        </w:rPr>
      </w:pPr>
    </w:p>
    <w:p>
      <w:pPr>
        <w:pStyle w:val="3"/>
        <w:rPr>
          <w:rFonts w:hint="eastAsia"/>
          <w:lang w:eastAsia="zh-CN"/>
        </w:rPr>
      </w:pPr>
    </w:p>
    <w:p>
      <w:pPr>
        <w:pStyle w:val="3"/>
        <w:ind w:firstLine="360" w:firstLineChars="150"/>
        <w:rPr>
          <w:lang w:eastAsia="zh-CN"/>
        </w:rPr>
      </w:pPr>
      <w:r>
        <w:rPr>
          <w:lang w:eastAsia="zh-CN"/>
        </w:rPr>
        <w:t>请确认授权，允许打开小程序，按提示进行人脸识别如图所示：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3772535" cy="6546215"/>
            <wp:effectExtent l="0" t="0" r="0" b="0"/>
            <wp:docPr id="24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75435" cy="655077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450590" cy="5979160"/>
            <wp:effectExtent l="0" t="0" r="0" b="0"/>
            <wp:docPr id="25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59448" cy="599414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4110990" cy="6233795"/>
            <wp:effectExtent l="0" t="0" r="0" b="0"/>
            <wp:docPr id="26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44396" cy="628454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4239895" cy="7350125"/>
            <wp:effectExtent l="0" t="0" r="0" b="0"/>
            <wp:docPr id="27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244316" cy="735749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4498340" cy="7812405"/>
            <wp:effectExtent l="0" t="0" r="0" b="0"/>
            <wp:docPr id="28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04324" cy="7822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  <w:rPr>
          <w:lang w:eastAsia="zh-CN"/>
        </w:rPr>
      </w:pPr>
      <w:r>
        <w:rPr>
          <w:lang w:eastAsia="zh-CN"/>
        </w:rPr>
        <w:t>完成后</w:t>
      </w:r>
      <w:r>
        <w:rPr>
          <w:rFonts w:hint="eastAsia"/>
          <w:lang w:eastAsia="zh-CN"/>
        </w:rPr>
        <w:t>人脸识别后，</w:t>
      </w:r>
      <w:r>
        <w:rPr>
          <w:lang w:eastAsia="zh-CN"/>
        </w:rPr>
        <w:t>请在电脑端点击获取验证结果，不要点刷新二维码</w:t>
      </w:r>
      <w:r>
        <w:rPr>
          <w:rFonts w:hint="eastAsia"/>
          <w:lang w:eastAsia="zh-CN"/>
        </w:rPr>
        <w:t>。</w:t>
      </w:r>
      <w:r>
        <w:rPr>
          <w:lang w:eastAsia="zh-CN"/>
        </w:rPr>
        <w:t>如果验证不成功</w:t>
      </w:r>
      <w:r>
        <w:rPr>
          <w:rFonts w:hint="eastAsia"/>
          <w:lang w:eastAsia="zh-CN"/>
        </w:rPr>
        <w:t>请</w:t>
      </w:r>
      <w:r>
        <w:rPr>
          <w:lang w:eastAsia="zh-CN"/>
        </w:rPr>
        <w:t>刷新二维码。人脸识别共有3次机会，成功后点击已验证，</w:t>
      </w:r>
    </w:p>
    <w:p>
      <w:pPr>
        <w:pStyle w:val="3"/>
        <w:ind w:firstLine="480" w:firstLineChars="200"/>
      </w:pPr>
      <w:r>
        <w:rPr>
          <w:lang w:eastAsia="zh-CN"/>
        </w:rPr>
        <w:t>下一步。</w:t>
      </w:r>
      <w:r>
        <w:t>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659630" cy="3600450"/>
            <wp:effectExtent l="0" t="0" r="0" b="0"/>
            <wp:docPr id="29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68079" cy="360667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82970" cy="3689350"/>
            <wp:effectExtent l="0" t="0" r="0" b="0"/>
            <wp:docPr id="30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87607" cy="369211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</w:pPr>
      <w:r>
        <w:rPr>
          <w:lang w:eastAsia="zh-CN"/>
        </w:rPr>
        <w:t>如果手机三次均未成功，根据提示点击“拍照”面对屏幕点击拍照手动采集人像即可。</w:t>
      </w:r>
      <w:r>
        <w:t>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057650" cy="2470785"/>
            <wp:effectExtent l="0" t="0" r="0" b="0"/>
            <wp:docPr id="31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069591" cy="2478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797300" cy="2296160"/>
            <wp:effectExtent l="0" t="0" r="0" b="0"/>
            <wp:docPr id="32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07732" cy="230267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860800" cy="2692400"/>
            <wp:effectExtent l="0" t="0" r="0" b="0"/>
            <wp:docPr id="33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69825" cy="269852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6" w:name="开启手机监控"/>
      <w:r>
        <w:rPr>
          <w:lang w:eastAsia="zh-CN"/>
        </w:rPr>
        <w:t>7.开启手机监控</w:t>
      </w:r>
      <w:bookmarkEnd w:id="6"/>
    </w:p>
    <w:p>
      <w:pPr>
        <w:pStyle w:val="33"/>
        <w:ind w:firstLine="360" w:firstLineChars="150"/>
        <w:rPr>
          <w:lang w:eastAsia="zh-CN"/>
        </w:rPr>
      </w:pPr>
      <w:r>
        <w:rPr>
          <w:lang w:eastAsia="zh-CN"/>
        </w:rPr>
        <w:t>使用微信扫一扫，扫描二维码，阅读手机上提示后点击开启手机视频监控，如图所示：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5550535" cy="3435350"/>
            <wp:effectExtent l="0" t="0" r="0" b="0"/>
            <wp:docPr id="34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54464" cy="343749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482465" cy="7753350"/>
            <wp:effectExtent l="0" t="0" r="0" b="0"/>
            <wp:docPr id="35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91987" cy="776875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</w:p>
    <w:p>
      <w:pPr>
        <w:pStyle w:val="3"/>
        <w:ind w:firstLine="480" w:firstLineChars="200"/>
        <w:rPr>
          <w:lang w:eastAsia="zh-CN"/>
        </w:rPr>
      </w:pPr>
      <w:r>
        <w:rPr>
          <w:lang w:eastAsia="zh-CN"/>
        </w:rPr>
        <w:t>开启手机监控后如图所示：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4080510" cy="7073900"/>
            <wp:effectExtent l="0" t="0" r="0" b="0"/>
            <wp:docPr id="36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85411" cy="708203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</w:p>
    <w:p>
      <w:pPr>
        <w:pStyle w:val="3"/>
        <w:rPr>
          <w:lang w:eastAsia="zh-CN"/>
        </w:rPr>
      </w:pPr>
    </w:p>
    <w:p>
      <w:pPr>
        <w:pStyle w:val="3"/>
        <w:jc w:val="center"/>
        <w:rPr>
          <w:lang w:eastAsia="zh-CN"/>
        </w:rPr>
      </w:pPr>
    </w:p>
    <w:p>
      <w:pPr>
        <w:pStyle w:val="3"/>
        <w:ind w:firstLine="480" w:firstLineChars="200"/>
      </w:pPr>
      <w:r>
        <w:rPr>
          <w:lang w:eastAsia="zh-CN"/>
        </w:rPr>
        <w:t>点击我已扫码，开始检测手机，按照弹窗提示调整手机摆放位置，检测显示通过后点击下一步。</w:t>
      </w:r>
      <w:r>
        <w:t>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906010" cy="3028950"/>
            <wp:effectExtent l="0" t="0" r="0" b="0"/>
            <wp:docPr id="37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24038" cy="304005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965700" cy="4114800"/>
            <wp:effectExtent l="0" t="0" r="0" b="0"/>
            <wp:docPr id="38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71632" cy="411935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198620" cy="3496310"/>
            <wp:effectExtent l="0" t="0" r="0" b="0"/>
            <wp:docPr id="39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18098" cy="351263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</w:p>
    <w:p>
      <w:pPr>
        <w:pStyle w:val="3"/>
        <w:ind w:firstLine="240" w:firstLineChars="100"/>
        <w:rPr>
          <w:lang w:eastAsia="zh-CN"/>
        </w:rPr>
      </w:pPr>
      <w:r>
        <w:rPr>
          <w:lang w:eastAsia="zh-CN"/>
        </w:rPr>
        <w:t>如果遇到手机检测不通过，请查看解决方案，根据提示进行操作，再次尝试。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4900930" cy="3517900"/>
            <wp:effectExtent l="0" t="0" r="0" b="0"/>
            <wp:docPr id="40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17996" cy="352979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152900" cy="3880485"/>
            <wp:effectExtent l="0" t="0" r="0" b="0"/>
            <wp:docPr id="41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56701" cy="3884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7" w:name="考前练习"/>
      <w:r>
        <w:rPr>
          <w:lang w:eastAsia="zh-CN"/>
        </w:rPr>
        <w:t>8.考前练习</w:t>
      </w:r>
      <w:bookmarkEnd w:id="7"/>
    </w:p>
    <w:p>
      <w:pPr>
        <w:pStyle w:val="33"/>
        <w:ind w:firstLine="480" w:firstLineChars="200"/>
        <w:rPr>
          <w:lang w:eastAsia="zh-CN"/>
        </w:rPr>
      </w:pPr>
      <w:r>
        <w:rPr>
          <w:lang w:eastAsia="zh-CN"/>
        </w:rPr>
        <w:t>正式考试开始前</w:t>
      </w:r>
      <w:r>
        <w:rPr>
          <w:rFonts w:hint="eastAsia"/>
          <w:lang w:eastAsia="zh-CN"/>
        </w:rPr>
        <w:t>考试页面</w:t>
      </w:r>
      <w:r>
        <w:rPr>
          <w:lang w:eastAsia="zh-CN"/>
        </w:rPr>
        <w:t>处于</w:t>
      </w:r>
      <w:r>
        <w:rPr>
          <w:rFonts w:hint="eastAsia"/>
          <w:lang w:eastAsia="zh-CN"/>
        </w:rPr>
        <w:t>考试模拟练习状态。</w:t>
      </w:r>
      <w:r>
        <w:rPr>
          <w:lang w:eastAsia="zh-CN"/>
        </w:rPr>
        <w:t>练习题与正式考试</w:t>
      </w:r>
      <w:r>
        <w:rPr>
          <w:rFonts w:hint="eastAsia"/>
          <w:lang w:eastAsia="zh-CN"/>
        </w:rPr>
        <w:t>内容</w:t>
      </w:r>
      <w:r>
        <w:rPr>
          <w:lang w:eastAsia="zh-CN"/>
        </w:rPr>
        <w:t>无关，仅帮助考生熟悉系统操作流程，提交部分小卷后仍可反复练习</w:t>
      </w:r>
      <w:r>
        <w:rPr>
          <w:rFonts w:hint="eastAsia"/>
          <w:lang w:eastAsia="zh-CN"/>
        </w:rPr>
        <w:t>。页面</w:t>
      </w:r>
      <w:r>
        <w:rPr>
          <w:lang w:eastAsia="zh-CN"/>
        </w:rPr>
        <w:t>右上角有开考倒计时显示，到正式开始时间系统自动跳转至正式考试页面。</w:t>
      </w:r>
      <w:r>
        <w:rPr>
          <w:rFonts w:hint="eastAsia"/>
          <w:lang w:eastAsia="zh-CN"/>
        </w:rPr>
        <w:t>提示：</w:t>
      </w:r>
      <w:r>
        <w:rPr>
          <w:lang w:eastAsia="zh-CN"/>
        </w:rPr>
        <w:t>共享屏幕操作正式考试开始时才会弹出。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5155565" cy="2825750"/>
            <wp:effectExtent l="0" t="0" r="0" b="0"/>
            <wp:docPr id="42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64619" cy="283052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397500" cy="3175000"/>
            <wp:effectExtent l="0" t="0" r="0" b="0"/>
            <wp:docPr id="43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288" cy="3176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523230" cy="2921635"/>
            <wp:effectExtent l="0" t="0" r="0" b="0"/>
            <wp:docPr id="44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28498" cy="292440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</w:p>
    <w:p>
      <w:pPr>
        <w:pStyle w:val="3"/>
        <w:jc w:val="center"/>
      </w:pPr>
    </w:p>
    <w:p>
      <w:pPr>
        <w:pStyle w:val="3"/>
        <w:jc w:val="center"/>
      </w:pPr>
    </w:p>
    <w:p>
      <w:pPr>
        <w:pStyle w:val="3"/>
        <w:jc w:val="center"/>
      </w:pPr>
    </w:p>
    <w:p>
      <w:pPr>
        <w:pStyle w:val="2"/>
        <w:rPr>
          <w:lang w:eastAsia="zh-CN"/>
        </w:rPr>
      </w:pPr>
      <w:bookmarkStart w:id="8" w:name="考前须知"/>
      <w:r>
        <w:rPr>
          <w:lang w:eastAsia="zh-CN"/>
        </w:rPr>
        <w:t>9.考前须知</w:t>
      </w:r>
      <w:bookmarkEnd w:id="8"/>
    </w:p>
    <w:p>
      <w:pPr>
        <w:pStyle w:val="33"/>
        <w:ind w:firstLine="480" w:firstLineChars="200"/>
      </w:pPr>
      <w:r>
        <w:rPr>
          <w:lang w:eastAsia="zh-CN"/>
        </w:rPr>
        <w:t>此页面为正式考试页面，认真阅读考试须知，在开始作答倒计时结束后点击开始作答，右上角为距离考试结束时间提示。</w:t>
      </w:r>
      <w:r>
        <w:t>如图所示：</w:t>
      </w:r>
    </w:p>
    <w:p>
      <w:pPr>
        <w:pStyle w:val="3"/>
      </w:pPr>
      <w:r>
        <w:rPr>
          <w:lang w:eastAsia="zh-CN"/>
        </w:rPr>
        <w:drawing>
          <wp:inline distT="0" distB="0" distL="0" distR="0">
            <wp:extent cx="5943600" cy="3582670"/>
            <wp:effectExtent l="0" t="0" r="0" b="0"/>
            <wp:docPr id="45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280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3470910"/>
            <wp:effectExtent l="0" t="0" r="0" b="0"/>
            <wp:docPr id="46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092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  <w:rPr>
          <w:lang w:eastAsia="zh-CN"/>
        </w:rPr>
      </w:pPr>
      <w:r>
        <w:rPr>
          <w:lang w:eastAsia="zh-CN"/>
        </w:rPr>
        <w:t>正式答题开始前请认真阅读在线考试纪律，全部勾选同意后点击开始作答。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4653915" cy="4006850"/>
            <wp:effectExtent l="0" t="0" r="0" b="0"/>
            <wp:docPr id="47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69684" cy="402019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425950" cy="3711575"/>
            <wp:effectExtent l="0" t="0" r="0" b="0"/>
            <wp:docPr id="48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442075" cy="372533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9" w:name="共享屏幕"/>
      <w:r>
        <w:rPr>
          <w:lang w:eastAsia="zh-CN"/>
        </w:rPr>
        <w:t>10.共享屏幕</w:t>
      </w:r>
      <w:bookmarkEnd w:id="9"/>
    </w:p>
    <w:p>
      <w:pPr>
        <w:pStyle w:val="33"/>
        <w:ind w:firstLine="480" w:firstLineChars="200"/>
      </w:pPr>
      <w:r>
        <w:rPr>
          <w:lang w:eastAsia="zh-CN"/>
        </w:rPr>
        <w:t>如果</w:t>
      </w:r>
      <w:r>
        <w:rPr>
          <w:rFonts w:hint="eastAsia"/>
          <w:lang w:eastAsia="zh-CN"/>
        </w:rPr>
        <w:t>本</w:t>
      </w:r>
      <w:r>
        <w:rPr>
          <w:lang w:eastAsia="zh-CN"/>
        </w:rPr>
        <w:t>场考试无需开启屏幕录制则会自动跳过此步骤</w:t>
      </w:r>
      <w:r>
        <w:rPr>
          <w:rFonts w:hint="eastAsia"/>
          <w:lang w:eastAsia="zh-CN"/>
        </w:rPr>
        <w:t>。</w:t>
      </w:r>
      <w:r>
        <w:rPr>
          <w:lang w:eastAsia="zh-CN"/>
        </w:rPr>
        <w:t>如需要开启，请按照如下提示操作，点击开始共享屏幕。</w:t>
      </w:r>
      <w:r>
        <w:t>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587750" cy="3446780"/>
            <wp:effectExtent l="0" t="0" r="0" b="0"/>
            <wp:docPr id="49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597480" cy="345640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</w:pPr>
    </w:p>
    <w:p>
      <w:pPr>
        <w:pStyle w:val="3"/>
        <w:ind w:firstLine="480" w:firstLineChars="200"/>
      </w:pPr>
      <w:r>
        <w:t>先点击Entire Screen，再点击分享按钮。如图所示：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3774440" cy="2750185"/>
            <wp:effectExtent l="0" t="0" r="0" b="0"/>
            <wp:docPr id="50" name="Picture" descr="a3888f825e8895b7197cd9ac7db1a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a3888f825e8895b7197cd9ac7db1aac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802123" cy="277053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10" w:name="正式作答"/>
      <w:r>
        <w:rPr>
          <w:lang w:eastAsia="zh-CN"/>
        </w:rPr>
        <w:t>11.</w:t>
      </w:r>
      <w:bookmarkEnd w:id="10"/>
      <w:r>
        <w:rPr>
          <w:rFonts w:hint="eastAsia"/>
          <w:lang w:eastAsia="zh-CN"/>
        </w:rPr>
        <w:t>正式作答</w:t>
      </w:r>
    </w:p>
    <w:p>
      <w:pPr>
        <w:pStyle w:val="33"/>
        <w:ind w:firstLine="480" w:firstLineChars="200"/>
        <w:rPr>
          <w:lang w:eastAsia="zh-CN"/>
        </w:rPr>
      </w:pPr>
      <w:r>
        <w:rPr>
          <w:lang w:eastAsia="zh-CN"/>
        </w:rPr>
        <w:t>在开始答题前，请务必仔细看试卷列表中的试卷个数，如图所示：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461000" cy="3096895"/>
            <wp:effectExtent l="0" t="0" r="0" b="0"/>
            <wp:docPr id="51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62912" cy="309768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11" w:name="试题作答"/>
      <w:r>
        <w:rPr>
          <w:lang w:eastAsia="zh-CN"/>
        </w:rPr>
        <w:t>12.试题作答</w:t>
      </w:r>
      <w:bookmarkEnd w:id="11"/>
    </w:p>
    <w:p>
      <w:pPr>
        <w:pStyle w:val="33"/>
        <w:ind w:firstLine="360" w:firstLineChars="150"/>
        <w:rPr>
          <w:lang w:eastAsia="zh-CN"/>
        </w:rPr>
      </w:pPr>
      <w:r>
        <w:rPr>
          <w:lang w:eastAsia="zh-CN"/>
        </w:rPr>
        <w:t>进入试卷后在</w:t>
      </w:r>
      <w:r>
        <w:rPr>
          <w:rFonts w:hint="eastAsia"/>
          <w:lang w:eastAsia="zh-CN"/>
        </w:rPr>
        <w:t>考试</w:t>
      </w:r>
      <w:r>
        <w:rPr>
          <w:lang w:eastAsia="zh-CN"/>
        </w:rPr>
        <w:t>过程中遇到任何问题</w:t>
      </w:r>
      <w:r>
        <w:rPr>
          <w:rFonts w:hint="eastAsia"/>
          <w:lang w:eastAsia="zh-CN"/>
        </w:rPr>
        <w:t>，可以提问</w:t>
      </w:r>
      <w:r>
        <w:rPr>
          <w:lang w:eastAsia="zh-CN"/>
        </w:rPr>
        <w:t>在线客服：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678805" cy="3213100"/>
            <wp:effectExtent l="0" t="0" r="0" b="0"/>
            <wp:docPr id="52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89481" cy="3218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360" w:firstLineChars="150"/>
        <w:rPr>
          <w:lang w:eastAsia="zh-CN"/>
        </w:rPr>
      </w:pPr>
      <w:r>
        <w:rPr>
          <w:lang w:eastAsia="zh-CN"/>
        </w:rPr>
        <w:t>点击推拽题干按钮即可自由移动题干部分，如图所示：</w:t>
      </w:r>
    </w:p>
    <w:p>
      <w:pPr>
        <w:pStyle w:val="3"/>
      </w:pPr>
      <w:r>
        <w:rPr>
          <w:lang w:eastAsia="zh-CN"/>
        </w:rPr>
        <w:drawing>
          <wp:inline distT="0" distB="0" distL="0" distR="0">
            <wp:extent cx="5943600" cy="1276350"/>
            <wp:effectExtent l="0" t="0" r="0" b="0"/>
            <wp:docPr id="53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6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drawing>
          <wp:inline distT="0" distB="0" distL="0" distR="0">
            <wp:extent cx="5943600" cy="4284980"/>
            <wp:effectExtent l="0" t="0" r="0" b="0"/>
            <wp:docPr id="54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5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</w:p>
    <w:p>
      <w:pPr>
        <w:pStyle w:val="3"/>
      </w:pPr>
    </w:p>
    <w:p>
      <w:pPr>
        <w:pStyle w:val="3"/>
      </w:pPr>
    </w:p>
    <w:p>
      <w:pPr>
        <w:pStyle w:val="3"/>
      </w:pPr>
    </w:p>
    <w:p>
      <w:pPr>
        <w:pStyle w:val="3"/>
      </w:pPr>
    </w:p>
    <w:p>
      <w:pPr>
        <w:pStyle w:val="3"/>
      </w:pPr>
    </w:p>
    <w:p>
      <w:pPr>
        <w:pStyle w:val="3"/>
        <w:ind w:firstLine="600" w:firstLineChars="250"/>
        <w:rPr>
          <w:lang w:eastAsia="zh-CN"/>
        </w:rPr>
      </w:pPr>
      <w:r>
        <w:rPr>
          <w:lang w:eastAsia="zh-CN"/>
        </w:rPr>
        <w:t>在作答过程中</w:t>
      </w:r>
      <w:r>
        <w:rPr>
          <w:rFonts w:hint="eastAsia"/>
          <w:lang w:eastAsia="zh-CN"/>
        </w:rPr>
        <w:t>，</w:t>
      </w:r>
      <w:r>
        <w:rPr>
          <w:lang w:eastAsia="zh-CN"/>
        </w:rPr>
        <w:t>答案实时保存</w:t>
      </w:r>
      <w:r>
        <w:rPr>
          <w:rFonts w:hint="eastAsia"/>
          <w:lang w:eastAsia="zh-CN"/>
        </w:rPr>
        <w:t>。</w:t>
      </w:r>
      <w:r>
        <w:rPr>
          <w:lang w:eastAsia="zh-CN"/>
        </w:rPr>
        <w:t>点击“下一题”</w:t>
      </w:r>
      <w:r>
        <w:rPr>
          <w:rFonts w:hint="eastAsia"/>
          <w:lang w:eastAsia="zh-CN"/>
        </w:rPr>
        <w:t>即</w:t>
      </w:r>
      <w:r>
        <w:rPr>
          <w:lang w:eastAsia="zh-CN"/>
        </w:rPr>
        <w:t>代表保存。上方监控图标“正常监控”字段即为正常</w:t>
      </w:r>
      <w:r>
        <w:rPr>
          <w:rFonts w:hint="eastAsia"/>
          <w:lang w:eastAsia="zh-CN"/>
        </w:rPr>
        <w:t>。</w:t>
      </w:r>
      <w:r>
        <w:rPr>
          <w:lang w:eastAsia="zh-CN"/>
        </w:rPr>
        <w:t>如有异常，图标会显示红色并显示“监控异常”字</w:t>
      </w:r>
      <w:r>
        <w:rPr>
          <w:rFonts w:hint="eastAsia"/>
          <w:lang w:eastAsia="zh-CN"/>
        </w:rPr>
        <w:t>样。屏幕</w:t>
      </w:r>
      <w:r>
        <w:rPr>
          <w:lang w:eastAsia="zh-CN"/>
        </w:rPr>
        <w:t>右侧有作答进度，全部作答完毕检查无误后点击提交当前小卷。</w:t>
      </w:r>
    </w:p>
    <w:p>
      <w:pPr>
        <w:pStyle w:val="3"/>
      </w:pPr>
      <w:r>
        <w:rPr>
          <w:lang w:eastAsia="zh-CN"/>
        </w:rPr>
        <w:drawing>
          <wp:inline distT="0" distB="0" distL="0" distR="0">
            <wp:extent cx="5943600" cy="3348355"/>
            <wp:effectExtent l="0" t="0" r="0" b="0"/>
            <wp:docPr id="55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507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360" w:firstLineChars="150"/>
        <w:rPr>
          <w:lang w:eastAsia="zh-CN"/>
        </w:rPr>
      </w:pPr>
      <w:r>
        <w:rPr>
          <w:lang w:eastAsia="zh-CN"/>
        </w:rPr>
        <w:t>点击“提交当前小卷”后，根据实际考试的要求，请注意弹窗提示，提交后不可再返回修改，确认后点击提交。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382770" cy="3346450"/>
            <wp:effectExtent l="0" t="0" r="0" b="0"/>
            <wp:docPr id="56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390916" cy="335252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  <w:rPr>
          <w:lang w:eastAsia="zh-CN"/>
        </w:rPr>
      </w:pPr>
      <w:r>
        <w:rPr>
          <w:lang w:eastAsia="zh-CN"/>
        </w:rPr>
        <w:t>提交后回到试卷列表页，点击卷2开始作答。试卷数量根据实际考试情况而定，此操作说明仅为参考。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099050" cy="3099435"/>
            <wp:effectExtent l="0" t="0" r="0" b="0"/>
            <wp:docPr id="57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04188" cy="310305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  <w:rPr>
          <w:lang w:eastAsia="zh-CN"/>
        </w:rPr>
      </w:pPr>
      <w:r>
        <w:rPr>
          <w:rFonts w:hint="eastAsia"/>
          <w:lang w:eastAsia="zh-CN"/>
        </w:rPr>
        <w:t>在答题过程中，如遇到中英文输入切换</w:t>
      </w:r>
      <w:r>
        <w:rPr>
          <w:lang w:eastAsia="zh-CN"/>
        </w:rPr>
        <w:t>，请先确认是否按通知信要求下载搜狗输入法，如已下载，按shift，FN+空格等方式切换中文</w:t>
      </w:r>
      <w:r>
        <w:rPr>
          <w:rFonts w:hint="eastAsia"/>
          <w:lang w:eastAsia="zh-CN"/>
        </w:rPr>
        <w:t>。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5753100" cy="3313430"/>
            <wp:effectExtent l="0" t="0" r="0" b="0"/>
            <wp:docPr id="58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6258" cy="3315803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12" w:name="作答完成"/>
      <w:r>
        <w:rPr>
          <w:lang w:eastAsia="zh-CN"/>
        </w:rPr>
        <w:t>13.作答完成</w:t>
      </w:r>
      <w:bookmarkEnd w:id="12"/>
    </w:p>
    <w:p>
      <w:pPr>
        <w:pStyle w:val="33"/>
        <w:ind w:firstLine="480" w:firstLineChars="200"/>
        <w:rPr>
          <w:lang w:eastAsia="zh-CN"/>
        </w:rPr>
      </w:pPr>
      <w:r>
        <w:rPr>
          <w:lang w:eastAsia="zh-CN"/>
        </w:rPr>
        <w:t>试卷全部完成后点击我要交卷，如图所示：</w:t>
      </w:r>
    </w:p>
    <w:p>
      <w:pPr>
        <w:pStyle w:val="3"/>
        <w:jc w:val="center"/>
      </w:pPr>
      <w:r>
        <w:rPr>
          <w:lang w:eastAsia="zh-CN"/>
        </w:rPr>
        <w:drawing>
          <wp:inline distT="0" distB="0" distL="0" distR="0">
            <wp:extent cx="4286250" cy="2425700"/>
            <wp:effectExtent l="0" t="0" r="0" b="0"/>
            <wp:docPr id="59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301158" cy="243461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firstLine="480" w:firstLineChars="200"/>
        <w:rPr>
          <w:lang w:eastAsia="zh-CN"/>
        </w:rPr>
      </w:pPr>
      <w:r>
        <w:rPr>
          <w:lang w:eastAsia="zh-CN"/>
        </w:rPr>
        <w:t>等待5秒后，再次确认是否交卷，如图所示：</w:t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4013200" cy="2051685"/>
            <wp:effectExtent l="0" t="0" r="0" b="0"/>
            <wp:docPr id="60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042907" cy="206729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jc w:val="center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3702050" cy="2342515"/>
            <wp:effectExtent l="0" t="0" r="0" b="0"/>
            <wp:docPr id="61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20359" cy="2354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bookmarkStart w:id="13" w:name="在线笔试结束"/>
      <w:r>
        <w:t>14.在线笔试结束</w:t>
      </w:r>
      <w:bookmarkEnd w:id="13"/>
    </w:p>
    <w:p>
      <w:pPr>
        <w:pStyle w:val="33"/>
      </w:pPr>
      <w:r>
        <w:rPr>
          <w:lang w:eastAsia="zh-CN"/>
        </w:rPr>
        <w:drawing>
          <wp:inline distT="0" distB="0" distL="0" distR="0">
            <wp:extent cx="5943600" cy="3364230"/>
            <wp:effectExtent l="0" t="0" r="0" b="0"/>
            <wp:docPr id="62" name="Picture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image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430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2240" w:h="15840"/>
      <w:pgMar w:top="1440" w:right="1440" w:bottom="1440" w:left="144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onsolas">
    <w:panose1 w:val="020B0609020204030204"/>
    <w:charset w:val="00"/>
    <w:family w:val="modern"/>
    <w:pitch w:val="default"/>
    <w:sig w:usb0="E10002FF" w:usb1="4000FCFF" w:usb2="00000009" w:usb3="00000000" w:csb0="600001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ocumentProtection w:enforcement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2"/>
  </w:compat>
  <w:docVars>
    <w:docVar w:name="commondata" w:val="eyJoZGlkIjoiOTVkNDQ4NDNmNTRkNjJiNThjZDJiYWFmZjkwMzIwMzcifQ=="/>
  </w:docVars>
  <w:rsids>
    <w:rsidRoot w:val="00590D07"/>
    <w:rsid w:val="00011C8B"/>
    <w:rsid w:val="001522BD"/>
    <w:rsid w:val="00260584"/>
    <w:rsid w:val="003E0B72"/>
    <w:rsid w:val="00402C5B"/>
    <w:rsid w:val="00496A74"/>
    <w:rsid w:val="004D13D7"/>
    <w:rsid w:val="004E29B3"/>
    <w:rsid w:val="00590D07"/>
    <w:rsid w:val="005E2708"/>
    <w:rsid w:val="006043B7"/>
    <w:rsid w:val="006734D1"/>
    <w:rsid w:val="00784D58"/>
    <w:rsid w:val="007B5932"/>
    <w:rsid w:val="008B3AF1"/>
    <w:rsid w:val="008D6863"/>
    <w:rsid w:val="009552B2"/>
    <w:rsid w:val="00B4426A"/>
    <w:rsid w:val="00B86B75"/>
    <w:rsid w:val="00B87156"/>
    <w:rsid w:val="00BC48D5"/>
    <w:rsid w:val="00C36279"/>
    <w:rsid w:val="00C63F7D"/>
    <w:rsid w:val="00D33926"/>
    <w:rsid w:val="00E315A3"/>
    <w:rsid w:val="00EC284F"/>
    <w:rsid w:val="107A58B2"/>
    <w:rsid w:val="1F19681C"/>
    <w:rsid w:val="44AA0173"/>
    <w:rsid w:val="6C3B7B8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 m:val="1"/>
    <m:intLim m:val="subSup"/>
    <m:naryLim m:val="subSup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semiHidden="0" w:name="heading 9"/>
    <w:lsdException w:qFormat="1" w:unhideWhenUsed="0" w:uiPriority="0" w:semiHidden="0" w:name="index 1"/>
    <w:lsdException w:qFormat="1" w:unhideWhenUsed="0" w:uiPriority="0" w:semiHidden="0" w:name="index 2"/>
    <w:lsdException w:qFormat="1" w:uiPriority="0" w:semiHidden="0" w:name="index 3"/>
    <w:lsdException w:qFormat="1" w:uiPriority="0" w:semiHidden="0" w:name="index 4"/>
    <w:lsdException w:qFormat="1" w:uiPriority="0" w:semiHidden="0" w:name="index 5"/>
    <w:lsdException w:qFormat="1" w:uiPriority="0" w:semiHidden="0" w:name="index 6"/>
    <w:lsdException w:qFormat="1" w:uiPriority="0" w:semiHidden="0" w:name="index 7"/>
    <w:lsdException w:qFormat="1" w:uiPriority="0" w:semiHidden="0" w:name="index 8"/>
    <w:lsdException w:qFormat="1" w:uiPriority="0" w:semiHidden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qFormat="1" w:uiPriority="9" w:semiHidden="0" w:name="footnote text"/>
    <w:lsdException w:uiPriority="0" w:name="annotation text"/>
    <w:lsdException w:uiPriority="0" w:name="header"/>
    <w:lsdException w:uiPriority="0" w:name="footer"/>
    <w:lsdException w:qFormat="1" w:uiPriority="0" w:semiHidden="0" w:name="index heading"/>
    <w:lsdException w:qFormat="1" w:unhideWhenUsed="0" w:uiPriority="0" w:semiHidden="0" w:name="caption"/>
    <w:lsdException w:uiPriority="0" w:name="table of figures"/>
    <w:lsdException w:uiPriority="0" w:name="envelope address"/>
    <w:lsdException w:uiPriority="0" w:name="envelope return"/>
    <w:lsdException w:qFormat="1" w:unhideWhenUsed="0" w:uiPriority="0" w:semiHidden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nhideWhenUsed="0" w:uiPriority="0" w:semiHidden="0" w:name="List Bullet 2"/>
    <w:lsdException w:uiPriority="0" w:name="List Bullet 3"/>
    <w:lsdException w:uiPriority="0" w:name="List Bullet 4"/>
    <w:lsdException w:unhideWhenUsed="0" w:uiPriority="0" w:semiHidden="0" w:name="List Bullet 5"/>
    <w:lsdException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iPriority="0" w:name="Salutation"/>
    <w:lsdException w:qFormat="1" w:unhideWhenUsed="0" w:uiPriority="0" w:semiHidden="0" w:name="Date"/>
    <w:lsdException w:uiPriority="0" w:name="Body Text First Indent"/>
    <w:lsdException w:uiPriority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iPriority="0" w:name="Body Text Indent 3"/>
    <w:lsdException w:qFormat="1" w:uiPriority="9" w:semiHidden="0" w:name="Block Text"/>
    <w:lsdException w:qFormat="1" w:unhideWhenUsed="0" w:uiPriority="0" w:semiHidden="0" w:name="Hyperlink"/>
    <w:lsdException w:uiPriority="0" w:name="FollowedHyperlink"/>
    <w:lsdException w:unhideWhenUsed="0" w:uiPriority="0" w:semiHidden="0" w:name="Strong"/>
    <w:lsdException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nhideWhenUsed="0" w:uiPriority="0" w:semiHidden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Quote"/>
    <w:lsdException w:qFormat="1" w:unhideWhenUsed="0" w:uiPriority="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/>
    </w:pPr>
    <w:rPr>
      <w:rFonts w:asciiTheme="minorHAnsi" w:hAnsiTheme="minorHAnsi" w:eastAsiaTheme="minorEastAsia" w:cstheme="minorBidi"/>
      <w:sz w:val="24"/>
      <w:szCs w:val="24"/>
      <w:lang w:val="en-US" w:eastAsia="en-US" w:bidi="ar-SA"/>
    </w:rPr>
  </w:style>
  <w:style w:type="paragraph" w:styleId="2">
    <w:name w:val="heading 1"/>
    <w:basedOn w:val="1"/>
    <w:next w:val="3"/>
    <w:qFormat/>
    <w:uiPriority w:val="9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2"/>
    <w:basedOn w:val="1"/>
    <w:next w:val="3"/>
    <w:unhideWhenUsed/>
    <w:qFormat/>
    <w:uiPriority w:val="9"/>
    <w:pPr>
      <w:keepNext/>
      <w:keepLines/>
      <w:spacing w:before="200" w:after="0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5">
    <w:name w:val="heading 3"/>
    <w:basedOn w:val="1"/>
    <w:next w:val="3"/>
    <w:unhideWhenUsed/>
    <w:qFormat/>
    <w:uiPriority w:val="9"/>
    <w:pPr>
      <w:keepNext/>
      <w:keepLines/>
      <w:spacing w:before="200" w:after="0"/>
      <w:outlineLvl w:val="2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4"/>
    <w:basedOn w:val="1"/>
    <w:next w:val="3"/>
    <w:unhideWhenUsed/>
    <w:qFormat/>
    <w:uiPriority w:val="9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</w:rPr>
  </w:style>
  <w:style w:type="paragraph" w:styleId="7">
    <w:name w:val="heading 5"/>
    <w:basedOn w:val="1"/>
    <w:next w:val="3"/>
    <w:unhideWhenUsed/>
    <w:qFormat/>
    <w:uiPriority w:val="9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i/>
      <w:iCs/>
      <w:color w:val="4F81BD" w:themeColor="accent1"/>
    </w:rPr>
  </w:style>
  <w:style w:type="paragraph" w:styleId="8">
    <w:name w:val="heading 6"/>
    <w:basedOn w:val="1"/>
    <w:next w:val="3"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color w:val="4F81BD" w:themeColor="accent1"/>
    </w:rPr>
  </w:style>
  <w:style w:type="paragraph" w:styleId="9">
    <w:name w:val="heading 7"/>
    <w:basedOn w:val="1"/>
    <w:next w:val="3"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color w:val="4F81BD" w:themeColor="accent1"/>
    </w:rPr>
  </w:style>
  <w:style w:type="paragraph" w:styleId="10">
    <w:name w:val="heading 8"/>
    <w:basedOn w:val="1"/>
    <w:next w:val="3"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</w:rPr>
  </w:style>
  <w:style w:type="paragraph" w:styleId="11">
    <w:name w:val="heading 9"/>
    <w:basedOn w:val="1"/>
    <w:next w:val="3"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color w:val="4F81BD" w:themeColor="accent1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49"/>
    <w:qFormat/>
    <w:uiPriority w:val="0"/>
    <w:pPr>
      <w:spacing w:before="180" w:after="180"/>
    </w:pPr>
  </w:style>
  <w:style w:type="paragraph" w:styleId="12">
    <w:name w:val="index 8"/>
    <w:basedOn w:val="1"/>
    <w:next w:val="1"/>
    <w:unhideWhenUsed/>
    <w:qFormat/>
    <w:uiPriority w:val="0"/>
    <w:pPr>
      <w:ind w:left="1920" w:hanging="240"/>
    </w:pPr>
  </w:style>
  <w:style w:type="paragraph" w:styleId="13">
    <w:name w:val="caption"/>
    <w:basedOn w:val="1"/>
    <w:next w:val="1"/>
    <w:link w:val="31"/>
    <w:qFormat/>
    <w:uiPriority w:val="0"/>
    <w:pPr>
      <w:spacing w:after="120"/>
    </w:pPr>
    <w:rPr>
      <w:i/>
    </w:rPr>
  </w:style>
  <w:style w:type="paragraph" w:styleId="14">
    <w:name w:val="index 5"/>
    <w:basedOn w:val="1"/>
    <w:next w:val="1"/>
    <w:unhideWhenUsed/>
    <w:qFormat/>
    <w:uiPriority w:val="0"/>
    <w:pPr>
      <w:ind w:left="1200" w:hanging="240"/>
    </w:pPr>
  </w:style>
  <w:style w:type="paragraph" w:styleId="15">
    <w:name w:val="index 6"/>
    <w:basedOn w:val="1"/>
    <w:next w:val="1"/>
    <w:unhideWhenUsed/>
    <w:qFormat/>
    <w:uiPriority w:val="0"/>
    <w:pPr>
      <w:ind w:left="1440" w:hanging="240"/>
    </w:pPr>
  </w:style>
  <w:style w:type="paragraph" w:styleId="16">
    <w:name w:val="Block Text"/>
    <w:basedOn w:val="3"/>
    <w:next w:val="3"/>
    <w:unhideWhenUsed/>
    <w:qFormat/>
    <w:uiPriority w:val="9"/>
    <w:pPr>
      <w:spacing w:before="100" w:after="100"/>
    </w:pPr>
    <w:rPr>
      <w:rFonts w:asciiTheme="majorHAnsi" w:hAnsiTheme="majorHAnsi" w:eastAsiaTheme="majorEastAsia" w:cstheme="majorBidi"/>
      <w:bCs/>
      <w:sz w:val="20"/>
      <w:szCs w:val="20"/>
    </w:rPr>
  </w:style>
  <w:style w:type="paragraph" w:styleId="17">
    <w:name w:val="index 4"/>
    <w:basedOn w:val="1"/>
    <w:next w:val="1"/>
    <w:unhideWhenUsed/>
    <w:qFormat/>
    <w:uiPriority w:val="0"/>
    <w:pPr>
      <w:ind w:left="960" w:hanging="240"/>
    </w:pPr>
  </w:style>
  <w:style w:type="paragraph" w:styleId="18">
    <w:name w:val="index 3"/>
    <w:basedOn w:val="1"/>
    <w:next w:val="1"/>
    <w:unhideWhenUsed/>
    <w:qFormat/>
    <w:uiPriority w:val="0"/>
    <w:pPr>
      <w:ind w:left="720" w:hanging="240"/>
    </w:pPr>
  </w:style>
  <w:style w:type="paragraph" w:styleId="19">
    <w:name w:val="Date"/>
    <w:next w:val="3"/>
    <w:qFormat/>
    <w:uiPriority w:val="0"/>
    <w:pPr>
      <w:keepNext/>
      <w:keepLines/>
      <w:spacing w:after="200"/>
      <w:jc w:val="center"/>
    </w:pPr>
    <w:rPr>
      <w:rFonts w:asciiTheme="minorHAnsi" w:hAnsiTheme="minorHAnsi" w:eastAsiaTheme="minorEastAsia" w:cstheme="minorBidi"/>
      <w:sz w:val="24"/>
      <w:szCs w:val="24"/>
      <w:lang w:val="en-US" w:eastAsia="en-US" w:bidi="ar-SA"/>
    </w:rPr>
  </w:style>
  <w:style w:type="paragraph" w:styleId="20">
    <w:name w:val="index heading"/>
    <w:basedOn w:val="1"/>
    <w:next w:val="21"/>
    <w:unhideWhenUsed/>
    <w:qFormat/>
    <w:uiPriority w:val="0"/>
  </w:style>
  <w:style w:type="paragraph" w:styleId="21">
    <w:name w:val="index 1"/>
    <w:basedOn w:val="1"/>
    <w:next w:val="1"/>
    <w:qFormat/>
    <w:uiPriority w:val="0"/>
    <w:pPr>
      <w:ind w:left="240" w:hanging="240"/>
    </w:pPr>
  </w:style>
  <w:style w:type="paragraph" w:styleId="22">
    <w:name w:val="Subtitle"/>
    <w:basedOn w:val="23"/>
    <w:next w:val="3"/>
    <w:qFormat/>
    <w:uiPriority w:val="0"/>
    <w:pPr>
      <w:spacing w:before="240"/>
    </w:pPr>
    <w:rPr>
      <w:sz w:val="30"/>
      <w:szCs w:val="30"/>
    </w:rPr>
  </w:style>
  <w:style w:type="paragraph" w:styleId="23">
    <w:name w:val="Title"/>
    <w:basedOn w:val="1"/>
    <w:next w:val="3"/>
    <w:qFormat/>
    <w:uiPriority w:val="0"/>
    <w:pPr>
      <w:keepNext/>
      <w:keepLines/>
      <w:spacing w:before="480" w:after="240"/>
      <w:jc w:val="center"/>
    </w:pPr>
    <w:rPr>
      <w:rFonts w:asciiTheme="majorHAnsi" w:hAnsiTheme="majorHAnsi" w:eastAsiaTheme="majorEastAsia" w:cstheme="majorBidi"/>
      <w:b/>
      <w:bCs/>
      <w:sz w:val="36"/>
      <w:szCs w:val="36"/>
    </w:rPr>
  </w:style>
  <w:style w:type="paragraph" w:styleId="24">
    <w:name w:val="footnote text"/>
    <w:basedOn w:val="1"/>
    <w:unhideWhenUsed/>
    <w:qFormat/>
    <w:uiPriority w:val="9"/>
  </w:style>
  <w:style w:type="paragraph" w:styleId="25">
    <w:name w:val="index 7"/>
    <w:basedOn w:val="1"/>
    <w:next w:val="1"/>
    <w:unhideWhenUsed/>
    <w:qFormat/>
    <w:uiPriority w:val="0"/>
    <w:pPr>
      <w:ind w:left="1680" w:hanging="240"/>
    </w:pPr>
  </w:style>
  <w:style w:type="paragraph" w:styleId="26">
    <w:name w:val="index 9"/>
    <w:basedOn w:val="1"/>
    <w:next w:val="1"/>
    <w:unhideWhenUsed/>
    <w:qFormat/>
    <w:uiPriority w:val="0"/>
    <w:pPr>
      <w:ind w:left="2160" w:hanging="240"/>
    </w:pPr>
  </w:style>
  <w:style w:type="paragraph" w:styleId="27">
    <w:name w:val="index 2"/>
    <w:basedOn w:val="1"/>
    <w:next w:val="1"/>
    <w:qFormat/>
    <w:uiPriority w:val="0"/>
    <w:pPr>
      <w:ind w:left="480" w:hanging="240"/>
    </w:pPr>
  </w:style>
  <w:style w:type="character" w:styleId="30">
    <w:name w:val="Hyperlink"/>
    <w:basedOn w:val="31"/>
    <w:qFormat/>
    <w:uiPriority w:val="0"/>
    <w:rPr>
      <w:color w:val="4F81BD" w:themeColor="accent1"/>
    </w:rPr>
  </w:style>
  <w:style w:type="character" w:customStyle="1" w:styleId="31">
    <w:name w:val="题注 字符"/>
    <w:basedOn w:val="29"/>
    <w:link w:val="13"/>
    <w:qFormat/>
    <w:uiPriority w:val="0"/>
  </w:style>
  <w:style w:type="character" w:styleId="32">
    <w:name w:val="footnote reference"/>
    <w:basedOn w:val="31"/>
    <w:qFormat/>
    <w:uiPriority w:val="0"/>
    <w:rPr>
      <w:vertAlign w:val="superscript"/>
    </w:rPr>
  </w:style>
  <w:style w:type="paragraph" w:customStyle="1" w:styleId="33">
    <w:name w:val="First Paragraph"/>
    <w:basedOn w:val="3"/>
    <w:next w:val="3"/>
    <w:qFormat/>
    <w:uiPriority w:val="0"/>
  </w:style>
  <w:style w:type="paragraph" w:customStyle="1" w:styleId="34">
    <w:name w:val="Compact"/>
    <w:basedOn w:val="3"/>
    <w:qFormat/>
    <w:uiPriority w:val="0"/>
    <w:pPr>
      <w:spacing w:before="36" w:after="36"/>
    </w:pPr>
  </w:style>
  <w:style w:type="paragraph" w:customStyle="1" w:styleId="35">
    <w:name w:val="Author"/>
    <w:next w:val="3"/>
    <w:qFormat/>
    <w:uiPriority w:val="0"/>
    <w:pPr>
      <w:keepNext/>
      <w:keepLines/>
      <w:spacing w:after="200"/>
      <w:jc w:val="center"/>
    </w:pPr>
    <w:rPr>
      <w:rFonts w:asciiTheme="minorHAnsi" w:hAnsiTheme="minorHAnsi" w:eastAsiaTheme="minorEastAsia" w:cstheme="minorBidi"/>
      <w:sz w:val="24"/>
      <w:szCs w:val="24"/>
      <w:lang w:val="en-US" w:eastAsia="en-US" w:bidi="ar-SA"/>
    </w:rPr>
  </w:style>
  <w:style w:type="paragraph" w:customStyle="1" w:styleId="36">
    <w:name w:val="Abstract"/>
    <w:basedOn w:val="1"/>
    <w:next w:val="3"/>
    <w:qFormat/>
    <w:uiPriority w:val="0"/>
    <w:pPr>
      <w:keepNext/>
      <w:keepLines/>
      <w:spacing w:before="300" w:after="300"/>
    </w:pPr>
    <w:rPr>
      <w:sz w:val="20"/>
      <w:szCs w:val="20"/>
    </w:rPr>
  </w:style>
  <w:style w:type="paragraph" w:customStyle="1" w:styleId="37">
    <w:name w:val="Bibliography"/>
    <w:basedOn w:val="1"/>
    <w:qFormat/>
    <w:uiPriority w:val="0"/>
  </w:style>
  <w:style w:type="table" w:customStyle="1" w:styleId="38">
    <w:name w:val="Table"/>
    <w:semiHidden/>
    <w:unhideWhenUsed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9">
    <w:name w:val="Definition Term"/>
    <w:basedOn w:val="1"/>
    <w:next w:val="40"/>
    <w:qFormat/>
    <w:uiPriority w:val="0"/>
    <w:pPr>
      <w:keepNext/>
      <w:keepLines/>
      <w:spacing w:after="0"/>
    </w:pPr>
    <w:rPr>
      <w:b/>
    </w:rPr>
  </w:style>
  <w:style w:type="paragraph" w:customStyle="1" w:styleId="40">
    <w:name w:val="Definition"/>
    <w:basedOn w:val="1"/>
    <w:qFormat/>
    <w:uiPriority w:val="0"/>
  </w:style>
  <w:style w:type="paragraph" w:customStyle="1" w:styleId="41">
    <w:name w:val="Table Caption"/>
    <w:basedOn w:val="13"/>
    <w:qFormat/>
    <w:uiPriority w:val="0"/>
    <w:pPr>
      <w:keepNext/>
    </w:pPr>
  </w:style>
  <w:style w:type="paragraph" w:customStyle="1" w:styleId="42">
    <w:name w:val="Image Caption"/>
    <w:basedOn w:val="13"/>
    <w:qFormat/>
    <w:uiPriority w:val="0"/>
  </w:style>
  <w:style w:type="paragraph" w:customStyle="1" w:styleId="43">
    <w:name w:val="Figure"/>
    <w:basedOn w:val="1"/>
    <w:qFormat/>
    <w:uiPriority w:val="0"/>
  </w:style>
  <w:style w:type="paragraph" w:customStyle="1" w:styleId="44">
    <w:name w:val="Captioned Figure"/>
    <w:basedOn w:val="43"/>
    <w:qFormat/>
    <w:uiPriority w:val="0"/>
    <w:pPr>
      <w:keepNext/>
    </w:pPr>
  </w:style>
  <w:style w:type="character" w:customStyle="1" w:styleId="45">
    <w:name w:val="Verbatim Char"/>
    <w:basedOn w:val="31"/>
    <w:link w:val="46"/>
    <w:qFormat/>
    <w:uiPriority w:val="0"/>
    <w:rPr>
      <w:rFonts w:ascii="Consolas" w:hAnsi="Consolas"/>
      <w:sz w:val="22"/>
    </w:rPr>
  </w:style>
  <w:style w:type="paragraph" w:customStyle="1" w:styleId="46">
    <w:name w:val="Source Code"/>
    <w:link w:val="45"/>
    <w:qFormat/>
    <w:uiPriority w:val="0"/>
    <w:pPr>
      <w:wordWrap w:val="0"/>
      <w:spacing w:after="200"/>
    </w:pPr>
    <w:rPr>
      <w:rFonts w:asciiTheme="minorHAnsi" w:hAnsiTheme="minorHAnsi" w:eastAsiaTheme="minorEastAsia" w:cstheme="minorBidi"/>
      <w:sz w:val="24"/>
      <w:szCs w:val="24"/>
      <w:lang w:val="en-US" w:eastAsia="en-US" w:bidi="ar-SA"/>
    </w:rPr>
  </w:style>
  <w:style w:type="paragraph" w:customStyle="1" w:styleId="47">
    <w:name w:val="TOC Heading"/>
    <w:basedOn w:val="2"/>
    <w:next w:val="3"/>
    <w:unhideWhenUsed/>
    <w:qFormat/>
    <w:uiPriority w:val="39"/>
    <w:pPr>
      <w:spacing w:before="240" w:line="259" w:lineRule="auto"/>
      <w:outlineLvl w:val="9"/>
    </w:pPr>
    <w:rPr>
      <w:b w:val="0"/>
      <w:bCs w:val="0"/>
    </w:rPr>
  </w:style>
  <w:style w:type="paragraph" w:styleId="48">
    <w:name w:val="Intense Quote"/>
    <w:basedOn w:val="1"/>
    <w:next w:val="1"/>
    <w:link w:val="50"/>
    <w:qFormat/>
    <w:uiPriority w:val="0"/>
    <w:pPr>
      <w:pBdr>
        <w:top w:val="single" w:color="4F81BD" w:themeColor="accent1" w:sz="4" w:space="10"/>
        <w:bottom w:val="single" w:color="4F81BD" w:themeColor="accent1" w:sz="4" w:space="10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49">
    <w:name w:val="正文文本 字符"/>
    <w:basedOn w:val="29"/>
    <w:link w:val="3"/>
    <w:qFormat/>
    <w:uiPriority w:val="0"/>
  </w:style>
  <w:style w:type="character" w:customStyle="1" w:styleId="50">
    <w:name w:val="明显引用 字符"/>
    <w:basedOn w:val="29"/>
    <w:link w:val="48"/>
    <w:qFormat/>
    <w:uiPriority w:val="0"/>
    <w:rPr>
      <w:i/>
      <w:iCs/>
      <w:color w:val="4F81BD" w:themeColor="accent1"/>
    </w:rPr>
  </w:style>
  <w:style w:type="paragraph" w:styleId="51">
    <w:name w:val="Quote"/>
    <w:basedOn w:val="1"/>
    <w:next w:val="1"/>
    <w:link w:val="52"/>
    <w:qFormat/>
    <w:uiPriority w:val="0"/>
    <w:pPr>
      <w:spacing w:before="200" w:after="160"/>
      <w:ind w:left="864" w:right="864"/>
      <w:jc w:val="center"/>
    </w:pPr>
    <w:rPr>
      <w:i/>
      <w:iCs/>
      <w:color w:val="3F3F3F" w:themeColor="text1" w:themeTint="BF"/>
    </w:rPr>
  </w:style>
  <w:style w:type="character" w:customStyle="1" w:styleId="52">
    <w:name w:val="引用 字符"/>
    <w:basedOn w:val="29"/>
    <w:link w:val="51"/>
    <w:qFormat/>
    <w:uiPriority w:val="0"/>
    <w:rPr>
      <w:i/>
      <w:iCs/>
      <w:color w:val="3F3F3F" w:themeColor="text1" w:themeTint="BF"/>
    </w:rPr>
  </w:style>
  <w:style w:type="character" w:customStyle="1" w:styleId="53">
    <w:name w:val="KeywordTok"/>
    <w:basedOn w:val="45"/>
    <w:qFormat/>
    <w:uiPriority w:val="0"/>
    <w:rPr>
      <w:rFonts w:ascii="Consolas" w:hAnsi="Consolas"/>
      <w:b/>
      <w:color w:val="007020"/>
      <w:sz w:val="22"/>
    </w:rPr>
  </w:style>
  <w:style w:type="character" w:customStyle="1" w:styleId="54">
    <w:name w:val="DataTypeTok"/>
    <w:basedOn w:val="45"/>
    <w:qFormat/>
    <w:uiPriority w:val="0"/>
    <w:rPr>
      <w:rFonts w:ascii="Consolas" w:hAnsi="Consolas"/>
      <w:color w:val="902000"/>
      <w:sz w:val="22"/>
    </w:rPr>
  </w:style>
  <w:style w:type="character" w:customStyle="1" w:styleId="55">
    <w:name w:val="DecValTok"/>
    <w:basedOn w:val="45"/>
    <w:qFormat/>
    <w:uiPriority w:val="0"/>
    <w:rPr>
      <w:rFonts w:ascii="Consolas" w:hAnsi="Consolas"/>
      <w:color w:val="40A070"/>
      <w:sz w:val="22"/>
    </w:rPr>
  </w:style>
  <w:style w:type="character" w:customStyle="1" w:styleId="56">
    <w:name w:val="BaseNTok"/>
    <w:basedOn w:val="45"/>
    <w:qFormat/>
    <w:uiPriority w:val="0"/>
    <w:rPr>
      <w:rFonts w:ascii="Consolas" w:hAnsi="Consolas"/>
      <w:color w:val="40A070"/>
      <w:sz w:val="22"/>
    </w:rPr>
  </w:style>
  <w:style w:type="character" w:customStyle="1" w:styleId="57">
    <w:name w:val="FloatTok"/>
    <w:basedOn w:val="45"/>
    <w:qFormat/>
    <w:uiPriority w:val="0"/>
    <w:rPr>
      <w:rFonts w:ascii="Consolas" w:hAnsi="Consolas"/>
      <w:color w:val="40A070"/>
      <w:sz w:val="22"/>
    </w:rPr>
  </w:style>
  <w:style w:type="character" w:customStyle="1" w:styleId="58">
    <w:name w:val="ConstantTok"/>
    <w:basedOn w:val="45"/>
    <w:qFormat/>
    <w:uiPriority w:val="0"/>
    <w:rPr>
      <w:rFonts w:ascii="Consolas" w:hAnsi="Consolas"/>
      <w:color w:val="880000"/>
      <w:sz w:val="22"/>
    </w:rPr>
  </w:style>
  <w:style w:type="character" w:customStyle="1" w:styleId="59">
    <w:name w:val="CharTok"/>
    <w:basedOn w:val="45"/>
    <w:qFormat/>
    <w:uiPriority w:val="0"/>
    <w:rPr>
      <w:rFonts w:ascii="Consolas" w:hAnsi="Consolas"/>
      <w:color w:val="4070A0"/>
      <w:sz w:val="22"/>
    </w:rPr>
  </w:style>
  <w:style w:type="character" w:customStyle="1" w:styleId="60">
    <w:name w:val="SpecialCharTok"/>
    <w:basedOn w:val="45"/>
    <w:qFormat/>
    <w:uiPriority w:val="0"/>
    <w:rPr>
      <w:rFonts w:ascii="Consolas" w:hAnsi="Consolas"/>
      <w:color w:val="4070A0"/>
      <w:sz w:val="22"/>
    </w:rPr>
  </w:style>
  <w:style w:type="character" w:customStyle="1" w:styleId="61">
    <w:name w:val="StringTok"/>
    <w:basedOn w:val="45"/>
    <w:qFormat/>
    <w:uiPriority w:val="0"/>
    <w:rPr>
      <w:rFonts w:ascii="Consolas" w:hAnsi="Consolas"/>
      <w:color w:val="4070A0"/>
      <w:sz w:val="22"/>
    </w:rPr>
  </w:style>
  <w:style w:type="character" w:customStyle="1" w:styleId="62">
    <w:name w:val="VerbatimStringTok"/>
    <w:basedOn w:val="45"/>
    <w:qFormat/>
    <w:uiPriority w:val="0"/>
    <w:rPr>
      <w:rFonts w:ascii="Consolas" w:hAnsi="Consolas"/>
      <w:color w:val="4070A0"/>
      <w:sz w:val="22"/>
    </w:rPr>
  </w:style>
  <w:style w:type="character" w:customStyle="1" w:styleId="63">
    <w:name w:val="SpecialStringTok"/>
    <w:basedOn w:val="45"/>
    <w:qFormat/>
    <w:uiPriority w:val="0"/>
    <w:rPr>
      <w:rFonts w:ascii="Consolas" w:hAnsi="Consolas"/>
      <w:color w:val="BB6688"/>
      <w:sz w:val="22"/>
    </w:rPr>
  </w:style>
  <w:style w:type="character" w:customStyle="1" w:styleId="64">
    <w:name w:val="ImportTok"/>
    <w:basedOn w:val="45"/>
    <w:qFormat/>
    <w:uiPriority w:val="0"/>
    <w:rPr>
      <w:rFonts w:ascii="Consolas" w:hAnsi="Consolas"/>
      <w:sz w:val="22"/>
    </w:rPr>
  </w:style>
  <w:style w:type="character" w:customStyle="1" w:styleId="65">
    <w:name w:val="CommentTok"/>
    <w:basedOn w:val="45"/>
    <w:qFormat/>
    <w:uiPriority w:val="0"/>
    <w:rPr>
      <w:rFonts w:ascii="Consolas" w:hAnsi="Consolas"/>
      <w:i/>
      <w:color w:val="60A0B0"/>
      <w:sz w:val="22"/>
    </w:rPr>
  </w:style>
  <w:style w:type="character" w:customStyle="1" w:styleId="66">
    <w:name w:val="DocumentationTok"/>
    <w:basedOn w:val="45"/>
    <w:qFormat/>
    <w:uiPriority w:val="0"/>
    <w:rPr>
      <w:rFonts w:ascii="Consolas" w:hAnsi="Consolas"/>
      <w:i/>
      <w:color w:val="BA2121"/>
      <w:sz w:val="22"/>
    </w:rPr>
  </w:style>
  <w:style w:type="character" w:customStyle="1" w:styleId="67">
    <w:name w:val="AnnotationTok"/>
    <w:basedOn w:val="45"/>
    <w:qFormat/>
    <w:uiPriority w:val="0"/>
    <w:rPr>
      <w:rFonts w:ascii="Consolas" w:hAnsi="Consolas"/>
      <w:b/>
      <w:i/>
      <w:color w:val="60A0B0"/>
      <w:sz w:val="22"/>
    </w:rPr>
  </w:style>
  <w:style w:type="character" w:customStyle="1" w:styleId="68">
    <w:name w:val="CommentVarTok"/>
    <w:basedOn w:val="45"/>
    <w:qFormat/>
    <w:uiPriority w:val="0"/>
    <w:rPr>
      <w:rFonts w:ascii="Consolas" w:hAnsi="Consolas"/>
      <w:b/>
      <w:i/>
      <w:color w:val="60A0B0"/>
      <w:sz w:val="22"/>
    </w:rPr>
  </w:style>
  <w:style w:type="character" w:customStyle="1" w:styleId="69">
    <w:name w:val="OtherTok"/>
    <w:basedOn w:val="45"/>
    <w:qFormat/>
    <w:uiPriority w:val="0"/>
    <w:rPr>
      <w:rFonts w:ascii="Consolas" w:hAnsi="Consolas"/>
      <w:color w:val="007020"/>
      <w:sz w:val="22"/>
    </w:rPr>
  </w:style>
  <w:style w:type="character" w:customStyle="1" w:styleId="70">
    <w:name w:val="FunctionTok"/>
    <w:basedOn w:val="45"/>
    <w:qFormat/>
    <w:uiPriority w:val="0"/>
    <w:rPr>
      <w:rFonts w:ascii="Consolas" w:hAnsi="Consolas"/>
      <w:color w:val="06287E"/>
      <w:sz w:val="22"/>
    </w:rPr>
  </w:style>
  <w:style w:type="character" w:customStyle="1" w:styleId="71">
    <w:name w:val="VariableTok"/>
    <w:basedOn w:val="45"/>
    <w:qFormat/>
    <w:uiPriority w:val="0"/>
    <w:rPr>
      <w:rFonts w:ascii="Consolas" w:hAnsi="Consolas"/>
      <w:color w:val="19177C"/>
      <w:sz w:val="22"/>
    </w:rPr>
  </w:style>
  <w:style w:type="character" w:customStyle="1" w:styleId="72">
    <w:name w:val="ControlFlowTok"/>
    <w:basedOn w:val="45"/>
    <w:qFormat/>
    <w:uiPriority w:val="0"/>
    <w:rPr>
      <w:rFonts w:ascii="Consolas" w:hAnsi="Consolas"/>
      <w:b/>
      <w:color w:val="007020"/>
      <w:sz w:val="22"/>
    </w:rPr>
  </w:style>
  <w:style w:type="character" w:customStyle="1" w:styleId="73">
    <w:name w:val="OperatorTok"/>
    <w:basedOn w:val="45"/>
    <w:qFormat/>
    <w:uiPriority w:val="0"/>
    <w:rPr>
      <w:rFonts w:ascii="Consolas" w:hAnsi="Consolas"/>
      <w:color w:val="666666"/>
      <w:sz w:val="22"/>
    </w:rPr>
  </w:style>
  <w:style w:type="character" w:customStyle="1" w:styleId="74">
    <w:name w:val="BuiltInTok"/>
    <w:basedOn w:val="45"/>
    <w:qFormat/>
    <w:uiPriority w:val="0"/>
    <w:rPr>
      <w:rFonts w:ascii="Consolas" w:hAnsi="Consolas"/>
      <w:sz w:val="22"/>
    </w:rPr>
  </w:style>
  <w:style w:type="character" w:customStyle="1" w:styleId="75">
    <w:name w:val="ExtensionTok"/>
    <w:basedOn w:val="45"/>
    <w:qFormat/>
    <w:uiPriority w:val="0"/>
    <w:rPr>
      <w:rFonts w:ascii="Consolas" w:hAnsi="Consolas"/>
      <w:sz w:val="22"/>
    </w:rPr>
  </w:style>
  <w:style w:type="character" w:customStyle="1" w:styleId="76">
    <w:name w:val="PreprocessorTok"/>
    <w:basedOn w:val="45"/>
    <w:qFormat/>
    <w:uiPriority w:val="0"/>
    <w:rPr>
      <w:rFonts w:ascii="Consolas" w:hAnsi="Consolas"/>
      <w:color w:val="BC7A00"/>
      <w:sz w:val="22"/>
    </w:rPr>
  </w:style>
  <w:style w:type="character" w:customStyle="1" w:styleId="77">
    <w:name w:val="AttributeTok"/>
    <w:basedOn w:val="45"/>
    <w:qFormat/>
    <w:uiPriority w:val="0"/>
    <w:rPr>
      <w:rFonts w:ascii="Consolas" w:hAnsi="Consolas"/>
      <w:color w:val="7D9029"/>
      <w:sz w:val="22"/>
    </w:rPr>
  </w:style>
  <w:style w:type="character" w:customStyle="1" w:styleId="78">
    <w:name w:val="RegionMarkerTok"/>
    <w:basedOn w:val="45"/>
    <w:qFormat/>
    <w:uiPriority w:val="0"/>
    <w:rPr>
      <w:rFonts w:ascii="Consolas" w:hAnsi="Consolas"/>
      <w:sz w:val="22"/>
    </w:rPr>
  </w:style>
  <w:style w:type="character" w:customStyle="1" w:styleId="79">
    <w:name w:val="InformationTok"/>
    <w:basedOn w:val="45"/>
    <w:qFormat/>
    <w:uiPriority w:val="0"/>
    <w:rPr>
      <w:rFonts w:ascii="Consolas" w:hAnsi="Consolas"/>
      <w:b/>
      <w:i/>
      <w:color w:val="60A0B0"/>
      <w:sz w:val="22"/>
    </w:rPr>
  </w:style>
  <w:style w:type="character" w:customStyle="1" w:styleId="80">
    <w:name w:val="WarningTok"/>
    <w:basedOn w:val="45"/>
    <w:qFormat/>
    <w:uiPriority w:val="0"/>
    <w:rPr>
      <w:rFonts w:ascii="Consolas" w:hAnsi="Consolas"/>
      <w:b/>
      <w:i/>
      <w:color w:val="60A0B0"/>
      <w:sz w:val="22"/>
    </w:rPr>
  </w:style>
  <w:style w:type="character" w:customStyle="1" w:styleId="81">
    <w:name w:val="AlertTok"/>
    <w:basedOn w:val="45"/>
    <w:qFormat/>
    <w:uiPriority w:val="0"/>
    <w:rPr>
      <w:rFonts w:ascii="Consolas" w:hAnsi="Consolas"/>
      <w:b/>
      <w:color w:val="FF0000"/>
      <w:sz w:val="22"/>
    </w:rPr>
  </w:style>
  <w:style w:type="character" w:customStyle="1" w:styleId="82">
    <w:name w:val="ErrorTok"/>
    <w:basedOn w:val="45"/>
    <w:qFormat/>
    <w:uiPriority w:val="0"/>
    <w:rPr>
      <w:rFonts w:ascii="Consolas" w:hAnsi="Consolas"/>
      <w:b/>
      <w:color w:val="FF0000"/>
      <w:sz w:val="22"/>
    </w:rPr>
  </w:style>
  <w:style w:type="character" w:customStyle="1" w:styleId="83">
    <w:name w:val="NormalTok"/>
    <w:basedOn w:val="45"/>
    <w:qFormat/>
    <w:uiPriority w:val="0"/>
    <w:rPr>
      <w:rFonts w:ascii="Consolas" w:hAnsi="Consolas"/>
      <w:sz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0" Type="http://schemas.openxmlformats.org/officeDocument/2006/relationships/fontTable" Target="fontTable.xml"/><Relationship Id="rId7" Type="http://schemas.openxmlformats.org/officeDocument/2006/relationships/image" Target="media/image3.jpe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jpe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jpe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jpe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notes" Target="footnotes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42</Pages>
  <Words>1906</Words>
  <Characters>1972</Characters>
  <Lines>15</Lines>
  <Paragraphs>4</Paragraphs>
  <TotalTime>94</TotalTime>
  <ScaleCrop>false</ScaleCrop>
  <LinksUpToDate>false</LinksUpToDate>
  <CharactersWithSpaces>1973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2022-06-06T07:17:00Z</dcterms:created>
  <dc:creator>丶Demon</dc:creator>
  <cp:lastModifiedBy>Lenovo</cp:lastModifiedBy>
  <dcterms:modified xsi:type="dcterms:W3CDTF">2022-11-04T01:29:49Z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49DCD9BDC0654A7FBC29EB845293D8A9</vt:lpwstr>
  </property>
</Properties>
</file>