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0" w:firstLine="0" w:firstLineChars="0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山西省国有资本运营研究院有限公司2022年公开招聘岗位及要求表</w:t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900"/>
        <w:gridCol w:w="910"/>
        <w:gridCol w:w="3320"/>
        <w:gridCol w:w="3388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招聘人数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14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（能源化工）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能源动力类、地质资源与地质工程、材料与化工等相关专业</w:t>
            </w:r>
          </w:p>
        </w:tc>
        <w:tc>
          <w:tcPr>
            <w:tcW w:w="1195" w:type="pct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1.负责调研山西省属企业涉及行业的相关数据和信息；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2.负责收集投资项目全过程数据；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3.负责撰写相关分析报告，提供多样化的研究咨询服务；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4.完成领导交办的其他工作。</w:t>
            </w:r>
          </w:p>
        </w:tc>
        <w:tc>
          <w:tcPr>
            <w:tcW w:w="1464" w:type="pct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1.硕士及以上学历；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2.具备较强的信息搜集能力、逻辑思维能力、研究分析能力；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3.熟悉国家投资开发类法律法规和政策，有政府部门、企业或者研究机构同类岗位工作经验者优先；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4.具有良好的文字表达、沟通和协调能力；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5.具有咨询工程师、高级工程师资格者，条件可适当放宽。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（新兴产业）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电子信息类、计算机科学与技术、材料科学与工程、生物与医药等相关专业</w:t>
            </w: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4" w:type="pct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（工程制造）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机械类、交通运输工程、电气工程、土木工程等相关专业</w:t>
            </w: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4" w:type="pct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（产业经济）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工商管理类、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经济学、统计学、项目管理等相关专业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1.负责收集分析市场相关信息，把握市场动向，积极开拓市场；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2.负责项目管理，协调项目立项、策划、执行等；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3.负责撰写相关分析报告，提供多样化的研究咨询服务；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4.完成领导交办的其他工作。</w:t>
            </w:r>
          </w:p>
        </w:tc>
        <w:tc>
          <w:tcPr>
            <w:tcW w:w="1464" w:type="pct"/>
            <w:vMerge w:val="continue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（财务分析）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金融学、会计学、统计学等相关专业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1.负责收集山西省属企业的财务数据、业务数据，按时提供财务分析报表；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2.负责对企业的财务数据和业务数据从盈利能力、运营效率等方面进行分析；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3.负责完成投资项目的财务分析工作，提供相关的财务意见和建议；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4.负责分析行业财务情况；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5.完成领导交办的其他工作。</w:t>
            </w:r>
          </w:p>
        </w:tc>
        <w:tc>
          <w:tcPr>
            <w:tcW w:w="1464" w:type="pc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1.硕士及以上学历；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2.具备较强的信息搜集能力、逻辑思维能力、研究分析能力；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3.熟悉国家投资开发类法律法规和政策，有政府部门、企业或者研究机构同类岗位工作经验者优先；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4.具有良好的文字表达、沟通和协调能力；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具有CPA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CFA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资格证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者优先；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6.具有咨询工程师、高级工程师资格者，条件可适当放宽。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研究员岗6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（资本运作）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工商管理类、法学类、金融学、项目管理等相关专业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1.负责收集山西省属企业涉及行业的资本运作、兼并与收购、融资等案例与信息；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2.负责组织开展山西省属企业资本运营规划分析；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3.负责投资项目在投融资、基金、资本运作方面的分析，提供资本运作建议、风险评估等；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4.负责项目管理，协调项目立项、策划、执行等；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5.完成领导交办的其他工作。</w:t>
            </w:r>
          </w:p>
        </w:tc>
        <w:tc>
          <w:tcPr>
            <w:tcW w:w="1464" w:type="pc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1.硕士及以上学历；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2.具备较强的信息搜集能力、逻辑思维能力、研究分析能力；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3.具备资本运作管理、投资分析、财务管理等专业知识；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4.熟悉国内、国外资本运作模式；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Style w:val="13"/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具有CPA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CFA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资格证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者优先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highlight w:val="none"/>
                <w:shd w:val="clear" w:color="FFFFFF" w:fill="D9D9D9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会计学、财务管理等相关专业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1.负责日常运营财务方面的处理；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2.负责日常成本费用的财务核算；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3.负责对公司经营情况进行账务处理，出具各类财务报表；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4.协助完成投资项目的财务分析工作；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5.完成领导交办的其他工作。</w:t>
            </w:r>
          </w:p>
        </w:tc>
        <w:tc>
          <w:tcPr>
            <w:tcW w:w="1464" w:type="pc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1.本科及以上学历；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2.熟悉国家金融政策、企业会计准则、精通相关税务法律法规；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具有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eastAsia="zh-CN"/>
              </w:rPr>
              <w:t>会计师、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</w:rPr>
              <w:t>CPA资格证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eastAsia="zh-CN"/>
              </w:rPr>
              <w:t>者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优先。</w:t>
            </w:r>
          </w:p>
        </w:tc>
      </w:tr>
    </w:tbl>
    <w:p>
      <w:pPr>
        <w:bidi w:val="0"/>
        <w:jc w:val="left"/>
        <w:rPr>
          <w:rFonts w:hint="default"/>
          <w:lang w:val="en-U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2Y3MjU3YzQ1ZDk4NmRiYTk4NmNjMmVlNjBiYjEifQ=="/>
  </w:docVars>
  <w:rsids>
    <w:rsidRoot w:val="794F403E"/>
    <w:rsid w:val="000E4093"/>
    <w:rsid w:val="001D64B2"/>
    <w:rsid w:val="005D424E"/>
    <w:rsid w:val="016F6CF1"/>
    <w:rsid w:val="01C45986"/>
    <w:rsid w:val="035661EC"/>
    <w:rsid w:val="039C0F17"/>
    <w:rsid w:val="045B52FD"/>
    <w:rsid w:val="04903D50"/>
    <w:rsid w:val="05330CD5"/>
    <w:rsid w:val="05EE492D"/>
    <w:rsid w:val="067B4E96"/>
    <w:rsid w:val="072135EB"/>
    <w:rsid w:val="078D6913"/>
    <w:rsid w:val="07DD1E42"/>
    <w:rsid w:val="07EE0FE8"/>
    <w:rsid w:val="08023D05"/>
    <w:rsid w:val="082F540D"/>
    <w:rsid w:val="08550602"/>
    <w:rsid w:val="09806F24"/>
    <w:rsid w:val="0A877A05"/>
    <w:rsid w:val="0AC93E68"/>
    <w:rsid w:val="0C856EAE"/>
    <w:rsid w:val="0D843A9B"/>
    <w:rsid w:val="0DFF1323"/>
    <w:rsid w:val="0E0C1924"/>
    <w:rsid w:val="0E176739"/>
    <w:rsid w:val="0E1F1160"/>
    <w:rsid w:val="0E485783"/>
    <w:rsid w:val="0E7B085B"/>
    <w:rsid w:val="10513685"/>
    <w:rsid w:val="12E437BF"/>
    <w:rsid w:val="134B6F3D"/>
    <w:rsid w:val="13E11C86"/>
    <w:rsid w:val="14D13A0A"/>
    <w:rsid w:val="14E471A3"/>
    <w:rsid w:val="153F2FA9"/>
    <w:rsid w:val="16492D73"/>
    <w:rsid w:val="171C006C"/>
    <w:rsid w:val="17460C05"/>
    <w:rsid w:val="177619D0"/>
    <w:rsid w:val="18650063"/>
    <w:rsid w:val="18FA6F56"/>
    <w:rsid w:val="19732F2E"/>
    <w:rsid w:val="19DB48DC"/>
    <w:rsid w:val="1C5D7E54"/>
    <w:rsid w:val="1D021844"/>
    <w:rsid w:val="1E137EF3"/>
    <w:rsid w:val="1E1C5A7E"/>
    <w:rsid w:val="1FFB688C"/>
    <w:rsid w:val="22265291"/>
    <w:rsid w:val="23743ACD"/>
    <w:rsid w:val="25657932"/>
    <w:rsid w:val="2680583E"/>
    <w:rsid w:val="27513138"/>
    <w:rsid w:val="28BD138E"/>
    <w:rsid w:val="292F44DF"/>
    <w:rsid w:val="29EC212D"/>
    <w:rsid w:val="2A085D84"/>
    <w:rsid w:val="2D5B3337"/>
    <w:rsid w:val="2E731311"/>
    <w:rsid w:val="2FAD3008"/>
    <w:rsid w:val="2FBA27C1"/>
    <w:rsid w:val="303C61DE"/>
    <w:rsid w:val="304D454B"/>
    <w:rsid w:val="31772253"/>
    <w:rsid w:val="326E2551"/>
    <w:rsid w:val="340A11E3"/>
    <w:rsid w:val="349A0A24"/>
    <w:rsid w:val="34C4286E"/>
    <w:rsid w:val="357B00C3"/>
    <w:rsid w:val="36F01751"/>
    <w:rsid w:val="36FB36EA"/>
    <w:rsid w:val="37E241F6"/>
    <w:rsid w:val="384344D3"/>
    <w:rsid w:val="38454B39"/>
    <w:rsid w:val="38C74B99"/>
    <w:rsid w:val="38FD1F03"/>
    <w:rsid w:val="39653C7D"/>
    <w:rsid w:val="3B260ABF"/>
    <w:rsid w:val="3E1A5306"/>
    <w:rsid w:val="3E280A6D"/>
    <w:rsid w:val="3F172290"/>
    <w:rsid w:val="3F90296F"/>
    <w:rsid w:val="403E6B66"/>
    <w:rsid w:val="40CA02E4"/>
    <w:rsid w:val="42D068DB"/>
    <w:rsid w:val="430B1A01"/>
    <w:rsid w:val="43192030"/>
    <w:rsid w:val="441141A2"/>
    <w:rsid w:val="44936F24"/>
    <w:rsid w:val="456269FC"/>
    <w:rsid w:val="45630B74"/>
    <w:rsid w:val="457F099E"/>
    <w:rsid w:val="461F622E"/>
    <w:rsid w:val="46947B83"/>
    <w:rsid w:val="476F3E2E"/>
    <w:rsid w:val="4875070A"/>
    <w:rsid w:val="488F6F3B"/>
    <w:rsid w:val="4B920BD1"/>
    <w:rsid w:val="4FC81DBA"/>
    <w:rsid w:val="503E3E32"/>
    <w:rsid w:val="50597F0F"/>
    <w:rsid w:val="50A307F2"/>
    <w:rsid w:val="525877BC"/>
    <w:rsid w:val="53155ABC"/>
    <w:rsid w:val="541A5716"/>
    <w:rsid w:val="555E1B24"/>
    <w:rsid w:val="56B61E25"/>
    <w:rsid w:val="57BB325E"/>
    <w:rsid w:val="58725E54"/>
    <w:rsid w:val="5932419D"/>
    <w:rsid w:val="5A271D5E"/>
    <w:rsid w:val="5B495425"/>
    <w:rsid w:val="5B7641B8"/>
    <w:rsid w:val="5C25146D"/>
    <w:rsid w:val="5CB43B8B"/>
    <w:rsid w:val="5D184D8D"/>
    <w:rsid w:val="5D291B9D"/>
    <w:rsid w:val="5D4A70CB"/>
    <w:rsid w:val="5E4A70E9"/>
    <w:rsid w:val="5EDE13BE"/>
    <w:rsid w:val="5F5B28EC"/>
    <w:rsid w:val="5F661D01"/>
    <w:rsid w:val="61562FFA"/>
    <w:rsid w:val="62DB0C58"/>
    <w:rsid w:val="644840CB"/>
    <w:rsid w:val="64B654D9"/>
    <w:rsid w:val="64CD50E0"/>
    <w:rsid w:val="64E47274"/>
    <w:rsid w:val="65262EA9"/>
    <w:rsid w:val="654C4ED0"/>
    <w:rsid w:val="657D10ED"/>
    <w:rsid w:val="658904F7"/>
    <w:rsid w:val="658A6E12"/>
    <w:rsid w:val="659A6221"/>
    <w:rsid w:val="663B448D"/>
    <w:rsid w:val="666243B9"/>
    <w:rsid w:val="671875AC"/>
    <w:rsid w:val="673F17B5"/>
    <w:rsid w:val="67636C3D"/>
    <w:rsid w:val="680D640D"/>
    <w:rsid w:val="684E5A28"/>
    <w:rsid w:val="697D4A17"/>
    <w:rsid w:val="6A4E0D05"/>
    <w:rsid w:val="6A7A4AF9"/>
    <w:rsid w:val="6B9E0966"/>
    <w:rsid w:val="6CE54BAD"/>
    <w:rsid w:val="6D9663EF"/>
    <w:rsid w:val="6EE55F00"/>
    <w:rsid w:val="6F065635"/>
    <w:rsid w:val="6F233DAC"/>
    <w:rsid w:val="6F4A21B2"/>
    <w:rsid w:val="6FDF2E67"/>
    <w:rsid w:val="704B7E09"/>
    <w:rsid w:val="70FD7682"/>
    <w:rsid w:val="71846B6C"/>
    <w:rsid w:val="72F53670"/>
    <w:rsid w:val="730D1256"/>
    <w:rsid w:val="740F04A5"/>
    <w:rsid w:val="74CB5D4C"/>
    <w:rsid w:val="75175B20"/>
    <w:rsid w:val="751D21C1"/>
    <w:rsid w:val="75E05839"/>
    <w:rsid w:val="75E27557"/>
    <w:rsid w:val="77C62469"/>
    <w:rsid w:val="785D1817"/>
    <w:rsid w:val="78DA7590"/>
    <w:rsid w:val="78F36363"/>
    <w:rsid w:val="794478C7"/>
    <w:rsid w:val="794F403E"/>
    <w:rsid w:val="7A2E0BD8"/>
    <w:rsid w:val="7CAC1AA7"/>
    <w:rsid w:val="7DF70311"/>
    <w:rsid w:val="7E100816"/>
    <w:rsid w:val="7E135806"/>
    <w:rsid w:val="7EB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0"/>
      <w:szCs w:val="20"/>
    </w:rPr>
  </w:style>
  <w:style w:type="paragraph" w:styleId="4">
    <w:name w:val="Body Text"/>
    <w:basedOn w:val="1"/>
    <w:qFormat/>
    <w:uiPriority w:val="99"/>
    <w:pPr>
      <w:spacing w:line="312" w:lineRule="auto"/>
    </w:pPr>
    <w:rPr>
      <w:rFonts w:ascii="宋体" w:hAnsi="Arial"/>
      <w:kern w:val="0"/>
      <w:sz w:val="2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二级标题格式"/>
    <w:basedOn w:val="1"/>
    <w:next w:val="1"/>
    <w:qFormat/>
    <w:uiPriority w:val="99"/>
    <w:pPr>
      <w:spacing w:beforeLines="50" w:afterLines="50" w:line="400" w:lineRule="exact"/>
      <w:ind w:firstLine="200" w:firstLineChars="200"/>
      <w:jc w:val="left"/>
      <w:outlineLvl w:val="1"/>
    </w:pPr>
    <w:rPr>
      <w:rFonts w:ascii="Calibri" w:hAnsi="Calibri" w:eastAsia="宋体"/>
      <w:sz w:val="24"/>
    </w:rPr>
  </w:style>
  <w:style w:type="character" w:customStyle="1" w:styleId="13">
    <w:name w:val="发文机关"/>
    <w:qFormat/>
    <w:uiPriority w:val="0"/>
    <w:rPr>
      <w:rFonts w:ascii="仿宋_GB2312" w:hAnsi="仿宋_GB2312" w:eastAsia="仿宋_GB2312"/>
      <w:sz w:val="32"/>
    </w:rPr>
  </w:style>
  <w:style w:type="paragraph" w:customStyle="1" w:styleId="14">
    <w:name w:val="版记"/>
    <w:basedOn w:val="1"/>
    <w:qFormat/>
    <w:uiPriority w:val="0"/>
    <w:pPr>
      <w:widowControl/>
      <w:pBdr>
        <w:top w:val="single" w:color="auto" w:sz="12" w:space="1"/>
        <w:bottom w:val="single" w:color="auto" w:sz="12" w:space="1"/>
      </w:pBdr>
      <w:spacing w:line="560" w:lineRule="exact"/>
      <w:jc w:val="left"/>
    </w:pPr>
    <w:rPr>
      <w:rFonts w:ascii="仿宋_GB2312" w:hAnsi="仿宋_GB2312" w:eastAsia="仿宋_GB2312"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2575</Words>
  <Characters>2781</Characters>
  <Lines>4</Lines>
  <Paragraphs>1</Paragraphs>
  <TotalTime>57</TotalTime>
  <ScaleCrop>false</ScaleCrop>
  <LinksUpToDate>false</LinksUpToDate>
  <CharactersWithSpaces>2804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2021-08-08T02:52:00Z</dcterms:created>
  <dc:creator>司硕</dc:creator>
  <cp:lastModifiedBy>国运研究院</cp:lastModifiedBy>
  <cp:lastPrinted>2021-08-16T07:46:00Z</cp:lastPrinted>
  <dcterms:modified xsi:type="dcterms:W3CDTF">2022-11-25T07:47:10Z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E971198AF8704785BEE6F92582E1A73F</vt:lpwstr>
  </property>
</Properties>
</file>