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0" w:beforeAutospacing="0" w:after="0" w:afterAutospacing="0" w:line="500" w:lineRule="exact"/>
        <w:ind w:left="0" w:right="0" w:firstLine="0"/>
        <w:jc w:val="center"/>
        <w:outlineLvl w:val="9"/>
        <w:rPr>
          <w:rFonts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u w:val="none" w:color="000000"/>
          <w:shd w:val="clear" w:color="auto" w:fill="auto"/>
          <w:vertAlign w:val="baseline"/>
          <w:rtl w:val="0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u w:val="none" w:color="000000"/>
          <w:shd w:val="clear" w:color="auto" w:fill="auto"/>
          <w:vertAlign w:val="baseline"/>
          <w:rtl w:val="0"/>
          <w:lang w:val="zh-TW" w:eastAsia="zh-TW"/>
        </w:rPr>
        <w:t>健康承诺书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0" w:beforeAutospacing="0" w:after="120" w:afterAutospacing="0" w:line="240" w:lineRule="auto"/>
        <w:ind w:left="0" w:right="0" w:firstLine="0"/>
        <w:jc w:val="both"/>
        <w:outlineLvl w:val="9"/>
        <w:rPr>
          <w:rFonts w:ascii="Calibri" w:hAnsi="Calibri" w:eastAsia="Arial Unicode MS" w:cs="Arial Unicode MS"/>
          <w:color w:val="000000"/>
          <w:spacing w:val="0"/>
          <w:w w:val="100"/>
          <w:kern w:val="2"/>
          <w:position w:val="0"/>
          <w:sz w:val="21"/>
          <w:szCs w:val="21"/>
          <w:u w:val="none" w:color="000000"/>
          <w:shd w:val="clear" w:color="auto" w:fill="auto"/>
          <w:vertAlign w:val="baseline"/>
          <w:lang w:val="zh-TW" w:eastAsia="zh-TW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0" w:beforeAutospacing="0" w:after="0" w:afterAutospacing="0" w:line="500" w:lineRule="exact"/>
        <w:ind w:left="0" w:right="0" w:firstLine="0"/>
        <w:jc w:val="left"/>
        <w:outlineLvl w:val="9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zh-TW" w:eastAsia="zh-TW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zh-TW" w:eastAsia="zh-TW"/>
        </w:rPr>
        <w:t>本人承诺身体健康，并确认以下问题：</w:t>
      </w:r>
    </w:p>
    <w:tbl>
      <w:tblPr>
        <w:tblStyle w:val="2"/>
        <w:tblW w:w="958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59"/>
        <w:gridCol w:w="954"/>
        <w:gridCol w:w="8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2"/>
              <w:jc w:val="center"/>
              <w:textAlignment w:val="auto"/>
              <w:outlineLvl w:val="9"/>
              <w:rPr>
                <w:rFonts w:ascii="Calibri" w:hAnsi="Calibri" w:eastAsia="Arial Unicode MS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主要内容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ascii="Calibri" w:hAnsi="Calibri" w:eastAsia="Arial Unicode MS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是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ascii="Calibri" w:hAnsi="Calibri" w:eastAsia="Arial Unicode MS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1.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健康码是否为红码或黄码。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2.</w:t>
            </w:r>
            <w:r>
              <w:rPr>
                <w:rFonts w:hint="eastAsia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10天内有境外（或港台地区）旅居史、7天内有国内中高风险地区旅居史的。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3.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CN"/>
              </w:rPr>
              <w:t>考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前</w:t>
            </w: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7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天内有中、高风险区所在县（市、区、旗，直辖市为乡镇、街道）内的低风险地区旅居史，且来（返）赣州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后未完成“三天两检”人员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CN"/>
              </w:rPr>
              <w:t>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4.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被判定为</w:t>
            </w:r>
            <w:r>
              <w:rPr>
                <w:rFonts w:hint="default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“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新冠相关病例（确诊、疑似、无症状）</w:t>
            </w:r>
            <w:r>
              <w:rPr>
                <w:rFonts w:hint="default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”“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密切接触者</w:t>
            </w:r>
            <w:r>
              <w:rPr>
                <w:rFonts w:hint="default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”“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密接的密接</w:t>
            </w:r>
            <w:r>
              <w:rPr>
                <w:rFonts w:hint="default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”“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涉疫场所暴露人员</w:t>
            </w:r>
            <w:r>
              <w:rPr>
                <w:rFonts w:hint="default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”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或会前接到有关部门关于疫情防控风险提示电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话（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信息），要求集中（居家）隔离或居家健康监测，且尚处于管控期间的。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5.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已治愈出院或已解除集中隔离医学观察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，但尚在居家健康监测期内。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6.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CN"/>
              </w:rPr>
              <w:t>考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前</w:t>
            </w:r>
            <w:r>
              <w:rPr>
                <w:rFonts w:hint="eastAsia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48小时内出现“十大症状”（发热≥37.3℃、干咳、乏力、咽痛、嗅味觉减退、鼻塞、流涕、结膜炎、肌痛和腹泻等）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，未排除感染风险。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7.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无</w:t>
            </w:r>
            <w:r>
              <w:rPr>
                <w:rFonts w:hint="eastAsia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48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小时内核酸检测阴性证明。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7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8.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有其他需要报告的异常情况。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仿宋_GB231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/>
              <w:jc w:val="left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9.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已完成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single" w:color="000000"/>
                <w:shd w:val="clear" w:color="auto" w:fill="auto"/>
                <w:vertAlign w:val="baseline"/>
                <w:rtl w:val="0"/>
                <w:lang w:val="zh-TW" w:eastAsia="zh-TW"/>
              </w:rPr>
              <w:t>　　　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剂次新冠肺炎疫苗接种。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9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ascii="宋体" w:hAnsi="宋体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注：</w:t>
            </w: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a.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请在表格第</w:t>
            </w: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1-8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项的相关空白处打</w:t>
            </w:r>
            <w:r>
              <w:rPr>
                <w:rFonts w:hint="default"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√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，如有相关情况请详细注明。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b.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请在表格第</w:t>
            </w: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9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 xml:space="preserve">项内填写接种新冠疫苗剂次数。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</w:pPr>
            <w:r>
              <w:rPr>
                <w:rFonts w:ascii="宋体" w:hAnsi="宋体" w:eastAsia="仿宋_GB2312" w:cs="Arial Unicode MS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c.</w:t>
            </w:r>
            <w:r>
              <w:rPr>
                <w:rFonts w:hint="eastAsia" w:ascii="宋体" w:hAnsi="宋体" w:eastAsia="仿宋_GB2312" w:cs="宋体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 xml:space="preserve">按照最新各省公布的中高风险地区填写。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bidi w:val="0"/>
        <w:spacing w:before="0" w:beforeAutospacing="0" w:after="0" w:afterAutospacing="0" w:line="340" w:lineRule="exact"/>
        <w:ind w:left="0" w:right="0" w:firstLine="635"/>
        <w:jc w:val="both"/>
        <w:outlineLvl w:val="9"/>
        <w:rPr>
          <w:rFonts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zh-TW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5"/>
        <w:jc w:val="both"/>
        <w:outlineLvl w:val="9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 w:eastAsia="zh-CN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zh-TW" w:eastAsia="zh-TW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 w:eastAsia="zh-CN"/>
        </w:rPr>
        <w:t>准考证号：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hint="default" w:ascii="Calibri" w:hAnsi="Calibri" w:eastAsia="Arial Unicode MS" w:cs="Arial Unicode MS"/>
          <w:color w:val="000000"/>
          <w:spacing w:val="0"/>
          <w:w w:val="100"/>
          <w:kern w:val="2"/>
          <w:position w:val="0"/>
          <w:sz w:val="21"/>
          <w:szCs w:val="21"/>
          <w:u w:val="none" w:color="000000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zh-TW" w:eastAsia="zh-TW"/>
        </w:rPr>
        <w:t>手机号码：</w:t>
      </w:r>
      <w:r>
        <w:rPr>
          <w:rFonts w:ascii="Times New Roman" w:hAnsi="Times New Roman" w:eastAsia="Arial Unicode MS" w:cs="Arial Unicode MS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en-US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zh-TW" w:eastAsia="zh-TW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zh-TW" w:eastAsia="zh-TW"/>
        </w:rPr>
        <w:t>现家庭住址：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outlineLvl w:val="9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341" w:firstLineChars="1900"/>
        <w:jc w:val="both"/>
        <w:outlineLvl w:val="9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zh-TW" w:eastAsia="zh-TW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rtl w:val="0"/>
          <w:lang w:val="zh-TW" w:eastAsia="zh-TW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</w:pPr>
      <w:r>
        <w:rPr>
          <w:rFonts w:hint="eastAsia" w:ascii="Times New Roman" w:hAnsi="Times New Roman"/>
          <w:b/>
          <w:bCs/>
          <w:kern w:val="0"/>
          <w:sz w:val="28"/>
          <w:szCs w:val="28"/>
          <w:rtl w:val="0"/>
          <w:lang w:val="en-US" w:eastAsia="zh-CN"/>
        </w:rPr>
        <w:t xml:space="preserve">                                  </w:t>
      </w:r>
      <w:r>
        <w:rPr>
          <w:rFonts w:ascii="Times New Roman" w:hAnsi="Times New Roman"/>
          <w:b/>
          <w:bCs/>
          <w:kern w:val="0"/>
          <w:sz w:val="28"/>
          <w:szCs w:val="28"/>
          <w:rtl w:val="0"/>
          <w:lang w:val="en-US"/>
        </w:rPr>
        <w:t>2022</w:t>
      </w:r>
      <w:r>
        <w:rPr>
          <w:rFonts w:ascii="宋体" w:hAnsi="宋体" w:eastAsia="宋体" w:cs="宋体"/>
          <w:b/>
          <w:bCs/>
          <w:kern w:val="0"/>
          <w:sz w:val="28"/>
          <w:szCs w:val="28"/>
          <w:rtl w:val="0"/>
          <w:lang w:val="zh-TW" w:eastAsia="zh-TW"/>
        </w:rPr>
        <w:t>年　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rtl w:val="0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8"/>
          <w:szCs w:val="28"/>
          <w:rtl w:val="0"/>
          <w:lang w:val="zh-TW" w:eastAsia="zh-TW"/>
        </w:rPr>
        <w:t>月　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rtl w:val="0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8"/>
          <w:szCs w:val="28"/>
          <w:rtl w:val="0"/>
          <w:lang w:val="zh-TW" w:eastAsia="zh-TW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jhjMmU0N2VkNDY3YmE4MjIwN2RjN2ViZjQ0ZWEifQ=="/>
  </w:docVars>
  <w:rsids>
    <w:rsidRoot w:val="00000000"/>
    <w:rsid w:val="4D156AA4"/>
    <w:rsid w:val="56CE3E66"/>
    <w:rsid w:val="589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next w:val="5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正文文本1"/>
    <w:next w:val="4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6">
    <w:name w:val="Normal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618</Characters>
  <Lines>0</Lines>
  <Paragraphs>0</Paragraphs>
  <TotalTime>0</TotalTime>
  <ScaleCrop>false</ScaleCrop>
  <LinksUpToDate>false</LinksUpToDate>
  <CharactersWithSpaces>703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2022-11-24T01:02:20Z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E5432FE91FF744D5A573E6A1847DEC64</vt:lpwstr>
  </property>
</Properties>
</file>