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贵州省2022年人事考试新冠肺炎疫情</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w w:val="100"/>
          <w:sz w:val="44"/>
          <w:szCs w:val="44"/>
          <w:lang w:val="en-US" w:eastAsia="zh-CN"/>
        </w:rPr>
      </w:pPr>
      <w:r>
        <w:rPr>
          <w:rFonts w:hint="eastAsia" w:ascii="方正小标宋简体" w:hAnsi="方正小标宋简体" w:eastAsia="方正小标宋简体" w:cs="方正小标宋简体"/>
          <w:b w:val="0"/>
          <w:bCs w:val="0"/>
          <w:w w:val="100"/>
          <w:sz w:val="44"/>
          <w:szCs w:val="44"/>
          <w:lang w:val="en-US" w:eastAsia="zh-CN"/>
        </w:rPr>
        <w:t>防控要求（第七版）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凡报名参加由贵州省人力资源和社会保障厅考试院（贵州省公务员考试测评中心）组织实施的2022年各项人事考试的考生，须严格遵守《贵州省2022年人事考试新冠肺炎疫情防控要求（第七版）》。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一、疫情防控要求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根据国务院联防联控机制综合组印发《新型冠状病毒肺炎防控方案（第九版）》和贵州省最新疫情防控规定，对参加贵州省各项人事考试的考生防疫要求如下：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（一）不符合国家、省、市（州）有关疫情防控要求，不遵守有关疫情防控规定的人员不得进入考点参加考试。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（二）处于康复或隔离期的病例、无症状感染者不得进入考点参加考试。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（三）未解除隔离的疑似病例、确诊病例以及无症状感染者的密切接触者不得进入考点参加考试。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（四）处于集中隔离、居家隔离、居家健康监测期间的人员不得进入考点参加考试。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（五）对流动、出行须报备并提供相应证明材料的人员，未按要求报备或未按要求提供相应证明材料的不得进入考点参加考试。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（六）考试当天，经现场医务人员评估有可疑症状且不能排除新冠感染的考生，应配合工作人员按卫生健康部门要求到相应医院就诊，不得进入考点参加考试。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（七）境外来（返）黔人员，未完成“5天集中隔离+3天居家隔离+6次核酸检测”的，未达到解除条件的考生不得进入考点参加考试。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（八）考前7天内有高风险区旅居史的考生，不得进入考点参加考试。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（九）原则上所有考生均须按照“应接尽接、应接必接”的要求完成新冠疫苗全程接种及加强免疫。</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省外疫情重点地区入黔人员，抵黔后未按规定完成“3天集中隔离+4天居家健康监测+5次核酸检测+1次抗原检测”、“3天居家健康监测+4天自我健康监测+5次核酸检测”健康管理措施的，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（十一）除疫情重点地区和高风险区外，省外其他地区入黔人员，抵黔后未完成“3天3检”的，不得进入考点参加考试。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（十二）考生应自备一次性使用医用口罩。考试期间，除核验身份时，考生应全程规范佩戴一次性使用医用口罩。未按要求佩戴口罩的考生，不得进入考点参加考试。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（十五）除符合其他防疫要求外，所有考生均须提供贵州省内考前48小时内1次核酸检测阴性证明，方可进入考点参加考试。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按规定需执行“3天集中隔离+4天居家健康监测+5次核酸检测+1次抗原检测”、“3天居家健康监测+4天自我健康监测+5次核酸检测”、“3天3检”的人员，最后1次核酸检测在考前48小时内的，无需重复检测。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在连续两天举行的我省人事考试中，考生提供第1天考试时符合规定的核酸检测阴性证明即可。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贵州省疫情防控咨询电话：0851-12345。</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二、入场检测规定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入场检测时，考生须同时符合以下全部要求，方可进入考点参加考试：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（一）扫“场所码”提示“绿码正常通行”；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（二）经检测体温正常（低于37.3℃）；</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（三）佩戴一次性使用医用口罩；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（四）提供贵州省内考前48小时内1次核酸检测阴性证明。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三、入场检测步骤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四、《贵州省2022年人事考试新冠肺炎疫情防控要求（第六版）》（11月3日调整版）停止使用。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kern w:val="0"/>
          <w:sz w:val="32"/>
          <w:szCs w:val="32"/>
          <w:lang w:val="en-US" w:eastAsia="zh-CN" w:bidi="ar-SA"/>
        </w:rPr>
        <w:t>五、</w:t>
      </w:r>
      <w:r>
        <w:rPr>
          <w:rFonts w:hint="eastAsia" w:ascii="仿宋_GB2312" w:hAnsi="仿宋_GB2312" w:eastAsia="仿宋_GB2312" w:cs="仿宋_GB2312"/>
          <w:color w:val="auto"/>
          <w:sz w:val="32"/>
          <w:szCs w:val="32"/>
          <w:lang w:val="en-US" w:eastAsia="zh-CN"/>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附件：1.《贵州省2022年人事考试新冠肺炎疫情防控要求（第七版）》部分常见问题解答</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1600" w:firstLineChars="5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2.考生入场检测流程图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贵州省人力资源和社会保障厅考试院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2022年11月18日</w:t>
      </w:r>
    </w:p>
    <w:p>
      <w:pPr>
        <w:rPr>
          <w:rFonts w:hint="eastAsia" w:ascii="仿宋_GB2312" w:eastAsia="仿宋_GB2312"/>
          <w:sz w:val="32"/>
          <w:szCs w:val="32"/>
        </w:rPr>
        <w:sectPr>
          <w:pgSz w:w="11906" w:h="16838"/>
          <w:pgMar w:top="2098" w:right="1474" w:bottom="1984" w:left="1587" w:header="851" w:footer="992" w:gutter="0"/>
          <w:cols w:space="425" w:num="1"/>
          <w:docGrid w:type="lines" w:linePitch="312" w:charSpace="0"/>
        </w:sect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p>
      <w:pPr>
        <w:pStyle w:val="2"/>
        <w:ind w:left="0" w:leftChars="0" w:firstLine="0" w:firstLineChars="0"/>
        <w:rPr>
          <w:rFonts w:hint="default"/>
          <w:lang w:val="en-US" w:eastAsia="zh-CN"/>
        </w:rPr>
        <w:sectPr>
          <w:pgSz w:w="11906" w:h="16838"/>
          <w:pgMar w:top="2098" w:right="1474" w:bottom="1984" w:left="1587" w:header="851" w:footer="992" w:gutter="0"/>
          <w:cols w:space="425" w:num="1"/>
          <w:docGrid w:type="lines" w:linePitch="312" w:charSpace="0"/>
        </w:sectPr>
      </w:pPr>
    </w:p>
    <w:p>
      <w:pPr>
        <w:pStyle w:val="2"/>
        <w:ind w:left="0" w:leftChars="0" w:firstLine="0" w:firstLineChars="0"/>
        <w:rPr>
          <w:rFonts w:hint="default"/>
          <w:lang w:val="en-US" w:eastAsia="zh-CN"/>
        </w:rPr>
      </w:pPr>
      <w:r>
        <w:rPr>
          <w:rFonts w:hint="default"/>
          <w:lang w:val="en-US" w:eastAsia="zh-CN"/>
        </w:rPr>
        <w:drawing>
          <wp:inline distT="0" distB="0" distL="114300" distR="114300">
            <wp:extent cx="7941310" cy="5614035"/>
            <wp:effectExtent l="0" t="0" r="2540" b="5715"/>
            <wp:docPr id="2" name="图片 2" descr="QQ截图2022112111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221121111007"/>
                    <pic:cNvPicPr>
                      <a:picLocks noChangeAspect="1"/>
                    </pic:cNvPicPr>
                  </pic:nvPicPr>
                  <pic:blipFill>
                    <a:blip r:embed="rId4"/>
                    <a:stretch>
                      <a:fillRect/>
                    </a:stretch>
                  </pic:blipFill>
                  <pic:spPr>
                    <a:xfrm>
                      <a:off x="0" y="0"/>
                      <a:ext cx="7941310" cy="5614035"/>
                    </a:xfrm>
                    <a:prstGeom prst="rect">
                      <a:avLst/>
                    </a:prstGeom>
                  </pic:spPr>
                </pic:pic>
              </a:graphicData>
            </a:graphic>
          </wp:inline>
        </w:drawing>
      </w: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YzOWQ3NjM0NGEwODBiZTM3ZGM3NGMyYWFjZWNiZDMifQ=="/>
  </w:docVars>
  <w:rsids>
    <w:rsidRoot w:val="00A44845"/>
    <w:rsid w:val="0010505B"/>
    <w:rsid w:val="0033380C"/>
    <w:rsid w:val="004D549B"/>
    <w:rsid w:val="006D0E28"/>
    <w:rsid w:val="008C7BF7"/>
    <w:rsid w:val="00A44845"/>
    <w:rsid w:val="00AA7B4C"/>
    <w:rsid w:val="06691F53"/>
    <w:rsid w:val="0DF76096"/>
    <w:rsid w:val="0FEA3822"/>
    <w:rsid w:val="1EFF4DAB"/>
    <w:rsid w:val="1F3D58D3"/>
    <w:rsid w:val="205745EF"/>
    <w:rsid w:val="21442E1E"/>
    <w:rsid w:val="27C46B92"/>
    <w:rsid w:val="27F82CDF"/>
    <w:rsid w:val="2C131E96"/>
    <w:rsid w:val="2C901738"/>
    <w:rsid w:val="362D4BFE"/>
    <w:rsid w:val="42BE6B54"/>
    <w:rsid w:val="43BC25A9"/>
    <w:rsid w:val="58CD6A5F"/>
    <w:rsid w:val="5EF446F3"/>
    <w:rsid w:val="62A5292E"/>
    <w:rsid w:val="64283A29"/>
    <w:rsid w:val="6606102C"/>
    <w:rsid w:val="6EF42168"/>
    <w:rsid w:val="70F95E77"/>
    <w:rsid w:val="7332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3"/>
    <w:qFormat/>
    <w:uiPriority w:val="0"/>
    <w:pPr>
      <w:spacing w:after="120"/>
      <w:ind w:left="0" w:leftChars="0" w:firstLine="880" w:firstLineChars="200"/>
      <w:jc w:val="both"/>
      <w:textAlignment w:val="baseline"/>
    </w:pPr>
    <w:rPr>
      <w:rFonts w:ascii="Times New Roman" w:hAnsi="Times New Roman" w:eastAsia="宋体"/>
      <w:kern w:val="2"/>
      <w:sz w:val="21"/>
      <w:szCs w:val="20"/>
      <w:lang w:val="en-US" w:eastAsia="zh-CN" w:bidi="ar-SA"/>
    </w:rPr>
  </w:style>
  <w:style w:type="paragraph" w:customStyle="1" w:styleId="3">
    <w:name w:val="UserStyle_1"/>
    <w:basedOn w:val="1"/>
    <w:qFormat/>
    <w:uiPriority w:val="0"/>
    <w:pPr>
      <w:spacing w:after="120"/>
      <w:ind w:left="420" w:leftChars="200"/>
      <w:jc w:val="both"/>
      <w:textAlignment w:val="baseline"/>
    </w:pPr>
    <w:rPr>
      <w:rFonts w:ascii="Times New Roman" w:hAnsi="Times New Roman" w:eastAsia="宋体"/>
      <w:kern w:val="2"/>
      <w:sz w:val="21"/>
      <w:szCs w:val="24"/>
      <w:lang w:val="en-US" w:eastAsia="zh-CN" w:bidi="ar-SA"/>
    </w:rPr>
  </w:style>
  <w:style w:type="paragraph" w:styleId="5">
    <w:name w:val="table of authorities"/>
    <w:basedOn w:val="1"/>
    <w:next w:val="1"/>
    <w:semiHidden/>
    <w:unhideWhenUsed/>
    <w:qFormat/>
    <w:uiPriority w:val="99"/>
    <w:pPr>
      <w:ind w:left="420" w:leftChars="200"/>
    </w:pPr>
  </w:style>
  <w:style w:type="paragraph" w:styleId="6">
    <w:name w:val="Balloon Text"/>
    <w:basedOn w:val="1"/>
    <w:link w:val="14"/>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customStyle="1" w:styleId="13">
    <w:name w:val="标题 1 Char"/>
    <w:basedOn w:val="11"/>
    <w:link w:val="4"/>
    <w:qFormat/>
    <w:uiPriority w:val="9"/>
    <w:rPr>
      <w:rFonts w:ascii="宋体" w:hAnsi="宋体" w:eastAsia="宋体" w:cs="宋体"/>
      <w:b/>
      <w:bCs/>
      <w:kern w:val="36"/>
      <w:sz w:val="48"/>
      <w:szCs w:val="48"/>
    </w:rPr>
  </w:style>
  <w:style w:type="character" w:customStyle="1" w:styleId="14">
    <w:name w:val="批注框文本 Char"/>
    <w:basedOn w:val="11"/>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4933</Words>
  <Characters>5025</Characters>
  <Lines>22</Lines>
  <Paragraphs>6</Paragraphs>
  <TotalTime>3</TotalTime>
  <ScaleCrop>false</ScaleCrop>
  <LinksUpToDate>false</LinksUpToDate>
  <CharactersWithSpaces>5042</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2022-11-21T00:28:00Z</dcterms:created>
  <dc:creator>lenovo</dc:creator>
  <cp:lastModifiedBy>Administrator</cp:lastModifiedBy>
  <dcterms:modified xsi:type="dcterms:W3CDTF">2022-11-21T03:27:22Z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034F87F397C44D80A4C9EF21B21F9788</vt:lpwstr>
  </property>
</Properties>
</file>