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F66" w:rsidRDefault="00000000">
      <w:pPr>
        <w:pStyle w:val="a8"/>
        <w:widowControl/>
        <w:spacing w:before="0" w:beforeAutospacing="0" w:after="0" w:afterAutospacing="0" w:line="360" w:lineRule="auto"/>
        <w:jc w:val="both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附件2：</w:t>
      </w:r>
    </w:p>
    <w:p w:rsidR="00681F66" w:rsidRDefault="00000000">
      <w:pPr>
        <w:pStyle w:val="a8"/>
        <w:widowControl/>
        <w:spacing w:before="0" w:beforeAutospacing="0" w:after="0" w:afterAutospacing="0" w:line="360" w:lineRule="auto"/>
        <w:ind w:firstLineChars="700" w:firstLine="1680"/>
        <w:jc w:val="both"/>
        <w:rPr>
          <w:rFonts w:ascii="方正小标宋简体" w:eastAsia="方正小标宋简体" w:hAnsi="方正小标宋简体" w:cs="方正小标宋简体"/>
          <w:color w:val="000000"/>
          <w:kern w:val="2"/>
          <w:sz w:val="44"/>
          <w:szCs w:val="44"/>
        </w:rPr>
      </w:pPr>
      <w:hyperlink r:id="rId5" w:tgtFrame="http://www.linyixian.gov.cn/n30164361/n30165152/n30295960/c71641532/_blank" w:history="1">
        <w:r>
          <w:rPr>
            <w:rFonts w:ascii="方正小标宋简体" w:eastAsia="方正小标宋简体" w:hAnsi="方正小标宋简体" w:cs="方正小标宋简体" w:hint="eastAsia"/>
            <w:color w:val="000000"/>
            <w:kern w:val="2"/>
            <w:sz w:val="44"/>
            <w:szCs w:val="44"/>
          </w:rPr>
          <w:t>面试环境考核标准</w:t>
        </w:r>
      </w:hyperlink>
    </w:p>
    <w:p w:rsidR="00681F66" w:rsidRDefault="00000000">
      <w:pPr>
        <w:pStyle w:val="a8"/>
        <w:widowControl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面试过程中考生有以下情形之一将取消面试成绩：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（一）考生桌面及周边出现书籍、资料、与考试无关的电子设备等物品。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（二）考生在面试过程中遮挡耳部，佩戴帽子、头饰，使用耳机，头发遮挡面部、耳部，佩戴墨镜、口罩，穿戴有职业特征或明显标志的服饰。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（三）考生面试全程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未面对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电脑摄像头回答问题，在考试过程中途离开主、辅摄像拍摄区域，左顾右盼、进行线上查询或向他人寻求帮助。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（四）考试必须由考生本人独立完成，考试视频录制声音画面中不能出现除考生本人外无关人员。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（五）考生在考试期间，暗示或透露自己的姓名、毕业院校、报考岗位等信息。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（六）考试过程中考生抄录、复制、外泄传播考试内容，在网络上发布任何与考试相关的信息，将考试内容以任何形式泄露或公布。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（七）考试过程录屏、截屏、投屏、多屏登录，将考试屏幕切换到其它屏幕，进行录音、录像等与考试无关操作。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（八）面试过程考生所处考试环境有其他人员在场。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（九）考试过程中主、副摄像同时出现黑屏，导致无法确定考生状态。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（十）考试过程中考生双手离开桌面以及摄像范围。</w:t>
      </w:r>
    </w:p>
    <w:p w:rsidR="00681F66" w:rsidRDefault="00000000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（十一）副摄像头拍摄不到桌面情况。</w:t>
      </w:r>
    </w:p>
    <w:p w:rsidR="00681F66" w:rsidRPr="002A55C9" w:rsidRDefault="00000000" w:rsidP="002A55C9">
      <w:pPr>
        <w:pStyle w:val="a8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上述纪律要求，若有违反，按违纪处理，取消考试成绩，情节严重的移交司法机关处理。</w:t>
      </w:r>
    </w:p>
    <w:sectPr w:rsidR="00681F66" w:rsidRPr="002A55C9">
      <w:pgSz w:w="12240" w:h="15840"/>
      <w:pgMar w:top="1440" w:right="1440" w:bottom="1440" w:left="144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2136"/>
    <w:multiLevelType w:val="singleLevel"/>
    <w:tmpl w:val="208A21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7973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I1NGQ4MDY4NjMxYWVlMzc3ODM2NDE0MmU1ODUxYzYifQ=="/>
    <w:docVar w:name="KSO_WPS_MARK_KEY" w:val="44ec51e6-3289-43a9-b7a9-c35b50bce698"/>
  </w:docVars>
  <w:rsids>
    <w:rsidRoot w:val="0062054D"/>
    <w:rsid w:val="002358B3"/>
    <w:rsid w:val="002A55C9"/>
    <w:rsid w:val="0062054D"/>
    <w:rsid w:val="00681F66"/>
    <w:rsid w:val="006E71F3"/>
    <w:rsid w:val="007F6332"/>
    <w:rsid w:val="00846920"/>
    <w:rsid w:val="00A4716E"/>
    <w:rsid w:val="00F92DFC"/>
    <w:rsid w:val="00F97DB3"/>
    <w:rsid w:val="011E1FE4"/>
    <w:rsid w:val="043062ED"/>
    <w:rsid w:val="049A5E25"/>
    <w:rsid w:val="05DE61E6"/>
    <w:rsid w:val="062A0DCD"/>
    <w:rsid w:val="06A967F3"/>
    <w:rsid w:val="086C1887"/>
    <w:rsid w:val="08D062B9"/>
    <w:rsid w:val="09CA0F5B"/>
    <w:rsid w:val="0AAE43D8"/>
    <w:rsid w:val="0B1726E5"/>
    <w:rsid w:val="0CE57E5A"/>
    <w:rsid w:val="0DD00B0A"/>
    <w:rsid w:val="0E590AFF"/>
    <w:rsid w:val="0E5928AD"/>
    <w:rsid w:val="0E9C279A"/>
    <w:rsid w:val="0EF10D38"/>
    <w:rsid w:val="0FDA5C70"/>
    <w:rsid w:val="12575F0C"/>
    <w:rsid w:val="13427DB4"/>
    <w:rsid w:val="134A4EBA"/>
    <w:rsid w:val="14C34F24"/>
    <w:rsid w:val="14D26E56"/>
    <w:rsid w:val="14F74BCE"/>
    <w:rsid w:val="15180299"/>
    <w:rsid w:val="15A703A2"/>
    <w:rsid w:val="15B90249"/>
    <w:rsid w:val="15B91E83"/>
    <w:rsid w:val="15D31197"/>
    <w:rsid w:val="16F92E7F"/>
    <w:rsid w:val="181F6915"/>
    <w:rsid w:val="18D55226"/>
    <w:rsid w:val="18F03321"/>
    <w:rsid w:val="194D300E"/>
    <w:rsid w:val="19D86DB3"/>
    <w:rsid w:val="1A8E1B30"/>
    <w:rsid w:val="1AAC1FB7"/>
    <w:rsid w:val="1B304996"/>
    <w:rsid w:val="1B3A75C2"/>
    <w:rsid w:val="1B430B6D"/>
    <w:rsid w:val="1B93702A"/>
    <w:rsid w:val="20236EF7"/>
    <w:rsid w:val="20DD111C"/>
    <w:rsid w:val="22370D00"/>
    <w:rsid w:val="2245341D"/>
    <w:rsid w:val="224F6049"/>
    <w:rsid w:val="22A31EF1"/>
    <w:rsid w:val="22CC769A"/>
    <w:rsid w:val="245B6F27"/>
    <w:rsid w:val="247E2C16"/>
    <w:rsid w:val="252C2672"/>
    <w:rsid w:val="25BD776E"/>
    <w:rsid w:val="25CB723A"/>
    <w:rsid w:val="2666570F"/>
    <w:rsid w:val="26AD77E2"/>
    <w:rsid w:val="26DE5BEE"/>
    <w:rsid w:val="26FC0731"/>
    <w:rsid w:val="27780374"/>
    <w:rsid w:val="27A72484"/>
    <w:rsid w:val="2A7A1095"/>
    <w:rsid w:val="2B230073"/>
    <w:rsid w:val="2B33475A"/>
    <w:rsid w:val="2B8612FF"/>
    <w:rsid w:val="2BA967CA"/>
    <w:rsid w:val="2CDA10E9"/>
    <w:rsid w:val="2D2D342B"/>
    <w:rsid w:val="2D3227EF"/>
    <w:rsid w:val="2D84646F"/>
    <w:rsid w:val="2DEC299E"/>
    <w:rsid w:val="2DEE2BBA"/>
    <w:rsid w:val="2E1A575D"/>
    <w:rsid w:val="2F407445"/>
    <w:rsid w:val="2F511C2E"/>
    <w:rsid w:val="2F7E1D1C"/>
    <w:rsid w:val="301B3A0F"/>
    <w:rsid w:val="31B934DF"/>
    <w:rsid w:val="32BD0DAD"/>
    <w:rsid w:val="33574D5E"/>
    <w:rsid w:val="342537BF"/>
    <w:rsid w:val="34C77CC1"/>
    <w:rsid w:val="356E45E1"/>
    <w:rsid w:val="36782B60"/>
    <w:rsid w:val="36DD1A1E"/>
    <w:rsid w:val="37A0705C"/>
    <w:rsid w:val="37DC2C42"/>
    <w:rsid w:val="386F2B4A"/>
    <w:rsid w:val="3A1E4827"/>
    <w:rsid w:val="3A465B2C"/>
    <w:rsid w:val="3A7E52C6"/>
    <w:rsid w:val="3AB94550"/>
    <w:rsid w:val="3AF13CEA"/>
    <w:rsid w:val="3AF85078"/>
    <w:rsid w:val="3BF21AC7"/>
    <w:rsid w:val="3BF41660"/>
    <w:rsid w:val="3CDE029E"/>
    <w:rsid w:val="3D4A76E1"/>
    <w:rsid w:val="3D932E36"/>
    <w:rsid w:val="3E54217C"/>
    <w:rsid w:val="3E8310FD"/>
    <w:rsid w:val="3EEB27FE"/>
    <w:rsid w:val="3FDB6D16"/>
    <w:rsid w:val="41594397"/>
    <w:rsid w:val="42113549"/>
    <w:rsid w:val="423B3A9C"/>
    <w:rsid w:val="4484172B"/>
    <w:rsid w:val="450D1720"/>
    <w:rsid w:val="45A33E32"/>
    <w:rsid w:val="45BE2A1A"/>
    <w:rsid w:val="48455675"/>
    <w:rsid w:val="4AFF5FAF"/>
    <w:rsid w:val="4B57392F"/>
    <w:rsid w:val="4B7A3887"/>
    <w:rsid w:val="4B9830A3"/>
    <w:rsid w:val="4BB072A9"/>
    <w:rsid w:val="4BEA27BB"/>
    <w:rsid w:val="4C0D2006"/>
    <w:rsid w:val="4C1C66ED"/>
    <w:rsid w:val="4C2757BD"/>
    <w:rsid w:val="4C4874E2"/>
    <w:rsid w:val="4CBD3A2C"/>
    <w:rsid w:val="4CCB5153"/>
    <w:rsid w:val="4D241CFD"/>
    <w:rsid w:val="4D3637DE"/>
    <w:rsid w:val="4D3C7046"/>
    <w:rsid w:val="4D4E6D7A"/>
    <w:rsid w:val="4FF534DD"/>
    <w:rsid w:val="50DC644B"/>
    <w:rsid w:val="511152C1"/>
    <w:rsid w:val="519311FF"/>
    <w:rsid w:val="51E657D3"/>
    <w:rsid w:val="534A3B3F"/>
    <w:rsid w:val="53F817ED"/>
    <w:rsid w:val="53FD6E04"/>
    <w:rsid w:val="54316AAD"/>
    <w:rsid w:val="54640C31"/>
    <w:rsid w:val="55652EB2"/>
    <w:rsid w:val="567B1334"/>
    <w:rsid w:val="570D3802"/>
    <w:rsid w:val="587753D7"/>
    <w:rsid w:val="59A541C5"/>
    <w:rsid w:val="5B1038C0"/>
    <w:rsid w:val="5B3E6680"/>
    <w:rsid w:val="5BC629D9"/>
    <w:rsid w:val="5D3715D8"/>
    <w:rsid w:val="5DDC5CDC"/>
    <w:rsid w:val="5F415191"/>
    <w:rsid w:val="5F506981"/>
    <w:rsid w:val="5F555D46"/>
    <w:rsid w:val="5F5E109E"/>
    <w:rsid w:val="5F7A755A"/>
    <w:rsid w:val="5FEA2932"/>
    <w:rsid w:val="603C0CB4"/>
    <w:rsid w:val="60D64C64"/>
    <w:rsid w:val="614B5652"/>
    <w:rsid w:val="615C160D"/>
    <w:rsid w:val="61994610"/>
    <w:rsid w:val="61AD00BB"/>
    <w:rsid w:val="61FC06FB"/>
    <w:rsid w:val="626544F2"/>
    <w:rsid w:val="632779F9"/>
    <w:rsid w:val="64AC01ED"/>
    <w:rsid w:val="64C23E7D"/>
    <w:rsid w:val="65844B18"/>
    <w:rsid w:val="67B83316"/>
    <w:rsid w:val="67DC5256"/>
    <w:rsid w:val="69691D3C"/>
    <w:rsid w:val="69B55D5F"/>
    <w:rsid w:val="6A4E1D0F"/>
    <w:rsid w:val="6AB51D8E"/>
    <w:rsid w:val="6C411B2C"/>
    <w:rsid w:val="6CB5251A"/>
    <w:rsid w:val="6D561F5B"/>
    <w:rsid w:val="6D65184A"/>
    <w:rsid w:val="6DA00AD4"/>
    <w:rsid w:val="6E251EBD"/>
    <w:rsid w:val="6E386F5E"/>
    <w:rsid w:val="6F2408DD"/>
    <w:rsid w:val="6F481423"/>
    <w:rsid w:val="6F6F4C02"/>
    <w:rsid w:val="70187047"/>
    <w:rsid w:val="711C4915"/>
    <w:rsid w:val="71243A58"/>
    <w:rsid w:val="712D08D1"/>
    <w:rsid w:val="716D33C3"/>
    <w:rsid w:val="71CD3E62"/>
    <w:rsid w:val="72457E9C"/>
    <w:rsid w:val="72AE452F"/>
    <w:rsid w:val="744A1799"/>
    <w:rsid w:val="74C4154C"/>
    <w:rsid w:val="756C5382"/>
    <w:rsid w:val="76263B40"/>
    <w:rsid w:val="76733229"/>
    <w:rsid w:val="76803FA3"/>
    <w:rsid w:val="772B58B2"/>
    <w:rsid w:val="77DC6BAC"/>
    <w:rsid w:val="783D6C66"/>
    <w:rsid w:val="78961451"/>
    <w:rsid w:val="792425B9"/>
    <w:rsid w:val="79703A50"/>
    <w:rsid w:val="7A252A8D"/>
    <w:rsid w:val="7A5747E5"/>
    <w:rsid w:val="7A8D0632"/>
    <w:rsid w:val="7A8F6158"/>
    <w:rsid w:val="7AEC0C8C"/>
    <w:rsid w:val="7B4878E8"/>
    <w:rsid w:val="7CB6737C"/>
    <w:rsid w:val="7D8C697F"/>
    <w:rsid w:val="7DBD122E"/>
    <w:rsid w:val="7E0E1A8A"/>
    <w:rsid w:val="7E722019"/>
    <w:rsid w:val="7E835FD4"/>
    <w:rsid w:val="7ED4682F"/>
    <w:rsid w:val="7ED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F10559"/>
  <w15:docId w15:val="{9D1971B0-71BA-466A-98EB-A4A96A1A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uiPriority w:val="99"/>
    <w:unhideWhenUsed/>
    <w:qFormat/>
    <w:pPr>
      <w:spacing w:after="120"/>
    </w:pPr>
    <w:rPr>
      <w:rFonts w:ascii="Times New Roman" w:hAnsi="Times New Roman"/>
    </w:rPr>
  </w:style>
  <w:style w:type="paragraph" w:customStyle="1" w:styleId="1">
    <w:name w:val="正文文本首行缩进1"/>
    <w:basedOn w:val="10"/>
    <w:qFormat/>
    <w:pPr>
      <w:spacing w:line="500" w:lineRule="exact"/>
      <w:ind w:firstLine="420"/>
    </w:pPr>
    <w:rPr>
      <w:sz w:val="28"/>
    </w:rPr>
  </w:style>
  <w:style w:type="paragraph" w:customStyle="1" w:styleId="10">
    <w:name w:val="正文文本1"/>
    <w:basedOn w:val="a"/>
    <w:qFormat/>
    <w:pPr>
      <w:spacing w:after="120"/>
    </w:pPr>
    <w:rPr>
      <w:rFonts w:ascii="Times New Roman" w:hAnsi="Times New Roman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标题 11"/>
    <w:basedOn w:val="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customStyle="1" w:styleId="21">
    <w:name w:val="标题 21"/>
    <w:basedOn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customStyle="1" w:styleId="12">
    <w:name w:val="默认段落字体1"/>
    <w:semiHidden/>
    <w:qFormat/>
  </w:style>
  <w:style w:type="table" w:customStyle="1" w:styleId="13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目录 31"/>
    <w:basedOn w:val="a"/>
    <w:qFormat/>
    <w:pPr>
      <w:ind w:leftChars="400" w:left="840"/>
    </w:pPr>
  </w:style>
  <w:style w:type="paragraph" w:customStyle="1" w:styleId="14">
    <w:name w:val="普通(网站)1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5">
    <w:name w:val="网格型1"/>
    <w:basedOn w:val="13"/>
    <w:qFormat/>
    <w:pPr>
      <w:widowControl w:val="0"/>
      <w:jc w:val="both"/>
    </w:pPr>
    <w:tblPr/>
  </w:style>
  <w:style w:type="character" w:customStyle="1" w:styleId="16">
    <w:name w:val="要点1"/>
    <w:qFormat/>
    <w:rPr>
      <w:b/>
    </w:rPr>
  </w:style>
  <w:style w:type="character" w:customStyle="1" w:styleId="17">
    <w:name w:val="超链接1"/>
    <w:qFormat/>
    <w:rPr>
      <w:color w:val="0000FF"/>
      <w:u w:val="single"/>
    </w:rPr>
  </w:style>
  <w:style w:type="character" w:customStyle="1" w:styleId="a7">
    <w:name w:val="页眉 字符"/>
    <w:link w:val="a6"/>
    <w:qFormat/>
    <w:rPr>
      <w:rFonts w:ascii="Calibri" w:hAnsi="Calibri" w:cs="Times New Roman"/>
      <w:kern w:val="2"/>
      <w:sz w:val="18"/>
      <w:szCs w:val="18"/>
    </w:rPr>
  </w:style>
  <w:style w:type="character" w:customStyle="1" w:styleId="a5">
    <w:name w:val="页脚 字符"/>
    <w:link w:val="a4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yixian.gov.cn/n30164361/n30165152/n30295960/c71641532/part/7164153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mywork</cp:lastModifiedBy>
  <cp:revision>8</cp:revision>
  <dcterms:created xsi:type="dcterms:W3CDTF">2022-11-19T08:25:00Z</dcterms:created>
  <dcterms:modified xsi:type="dcterms:W3CDTF">2022-11-22T07:51:00Z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300742A1F7BA4DBEA34D867D40F8290B</vt:lpwstr>
  </property>
</Properties>
</file>