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660" w:type="dxa"/>
        <w:tblInd w:w="7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9" w:hRule="atLeast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left"/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附件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 w:firstLine="4400" w:firstLineChars="1100"/>
              <w:jc w:val="left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val="en-US" w:eastAsia="zh-CN" w:bidi="ar"/>
              </w:rPr>
              <w:t>2022年南宁市兴宁区公开招聘专职化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val="en-US" w:eastAsia="zh-CN" w:bidi="ar"/>
              </w:rPr>
              <w:t>城市社区工作者计划表</w:t>
            </w:r>
          </w:p>
          <w:tbl>
            <w:tblPr>
              <w:tblStyle w:val="4"/>
              <w:tblW w:w="14997" w:type="dxa"/>
              <w:tblInd w:w="358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128"/>
              <w:gridCol w:w="940"/>
              <w:gridCol w:w="954"/>
              <w:gridCol w:w="747"/>
              <w:gridCol w:w="1220"/>
              <w:gridCol w:w="1245"/>
              <w:gridCol w:w="8763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097" w:hRule="atLeast"/>
              </w:trPr>
              <w:tc>
                <w:tcPr>
                  <w:tcW w:w="112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  <w:lang w:val="en-US" w:eastAsia="zh-CN" w:bidi="ar"/>
                    </w:rPr>
                    <w:t>单位名称</w:t>
                  </w:r>
                </w:p>
              </w:tc>
              <w:tc>
                <w:tcPr>
                  <w:tcW w:w="94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  <w:lang w:val="en-US" w:eastAsia="zh-CN" w:bidi="ar"/>
                    </w:rPr>
                    <w:t>招聘总人数</w:t>
                  </w:r>
                </w:p>
              </w:tc>
              <w:tc>
                <w:tcPr>
                  <w:tcW w:w="95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default" w:ascii="宋体" w:hAnsi="宋体" w:eastAsia="宋体" w:cs="宋体"/>
                      <w:b/>
                      <w:bCs/>
                      <w:kern w:val="0"/>
                      <w:sz w:val="24"/>
                      <w:szCs w:val="24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  <w:lang w:val="en-US" w:eastAsia="zh-CN" w:bidi="ar"/>
                    </w:rPr>
                    <w:t>岗位</w:t>
                  </w:r>
                </w:p>
              </w:tc>
              <w:tc>
                <w:tcPr>
                  <w:tcW w:w="74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default" w:ascii="宋体" w:hAnsi="宋体" w:eastAsia="宋体" w:cs="宋体"/>
                      <w:b/>
                      <w:bCs/>
                      <w:kern w:val="0"/>
                      <w:sz w:val="24"/>
                      <w:szCs w:val="24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  <w:lang w:val="en-US" w:eastAsia="zh-CN" w:bidi="ar"/>
                    </w:rPr>
                    <w:t>人数</w:t>
                  </w:r>
                </w:p>
              </w:tc>
              <w:tc>
                <w:tcPr>
                  <w:tcW w:w="122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  <w:lang w:val="en-US" w:eastAsia="zh-CN" w:bidi="ar"/>
                    </w:rPr>
                    <w:t>专业</w:t>
                  </w: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  <w:lang w:val="en-US" w:eastAsia="zh-CN" w:bidi="ar"/>
                    </w:rPr>
                    <w:t>学历</w:t>
                  </w:r>
                </w:p>
              </w:tc>
              <w:tc>
                <w:tcPr>
                  <w:tcW w:w="876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default" w:ascii="宋体" w:hAnsi="宋体" w:eastAsia="宋体" w:cs="宋体"/>
                      <w:b/>
                      <w:bCs/>
                      <w:kern w:val="0"/>
                      <w:sz w:val="24"/>
                      <w:szCs w:val="24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54" w:hRule="atLeast"/>
              </w:trPr>
              <w:tc>
                <w:tcPr>
                  <w:tcW w:w="112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  <w:lang w:val="en-US" w:eastAsia="zh-CN" w:bidi="ar"/>
                    </w:rPr>
                    <w:t>合计</w:t>
                  </w:r>
                </w:p>
              </w:tc>
              <w:tc>
                <w:tcPr>
                  <w:tcW w:w="94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default" w:ascii="宋体" w:hAnsi="宋体" w:eastAsia="宋体" w:cs="宋体"/>
                      <w:b/>
                      <w:bCs/>
                      <w:kern w:val="0"/>
                      <w:sz w:val="24"/>
                      <w:szCs w:val="24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95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  <w:lang w:val="en-US" w:eastAsia="zh-CN" w:bidi="ar"/>
                    </w:rPr>
                  </w:pPr>
                </w:p>
              </w:tc>
              <w:tc>
                <w:tcPr>
                  <w:tcW w:w="74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  <w:lang w:val="en-US" w:eastAsia="zh-CN" w:bidi="ar"/>
                    </w:rPr>
                  </w:pPr>
                </w:p>
              </w:tc>
              <w:tc>
                <w:tcPr>
                  <w:tcW w:w="122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76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  <w:lang w:val="en-US" w:eastAsia="zh-CN" w:bidi="ar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024" w:hRule="atLeast"/>
              </w:trPr>
              <w:tc>
                <w:tcPr>
                  <w:tcW w:w="1128" w:type="dxa"/>
                  <w:vMerge w:val="restart"/>
                  <w:tcBorders>
                    <w:top w:val="nil"/>
                    <w:left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三塘镇</w:t>
                  </w:r>
                </w:p>
              </w:tc>
              <w:tc>
                <w:tcPr>
                  <w:tcW w:w="940" w:type="dxa"/>
                  <w:vMerge w:val="restart"/>
                  <w:tcBorders>
                    <w:top w:val="nil"/>
                    <w:left w:val="nil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default" w:ascii="宋体" w:hAnsi="宋体" w:eastAsia="宋体" w:cs="宋体"/>
                      <w:kern w:val="0"/>
                      <w:sz w:val="24"/>
                      <w:szCs w:val="24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95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default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岗位一</w:t>
                  </w:r>
                </w:p>
              </w:tc>
              <w:tc>
                <w:tcPr>
                  <w:tcW w:w="74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default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22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不限专业</w:t>
                  </w: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default" w:ascii="宋体" w:hAnsi="宋体" w:eastAsia="宋体" w:cs="宋体"/>
                      <w:kern w:val="0"/>
                      <w:sz w:val="24"/>
                      <w:szCs w:val="24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大专以上</w:t>
                  </w:r>
                </w:p>
              </w:tc>
              <w:tc>
                <w:tcPr>
                  <w:tcW w:w="876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400" w:lineRule="exact"/>
                    <w:ind w:left="0" w:right="0"/>
                    <w:jc w:val="left"/>
                    <w:textAlignment w:val="auto"/>
                    <w:rPr>
                      <w:rFonts w:hint="eastAsia" w:ascii="宋体" w:hAnsi="宋体" w:eastAsia="宋体" w:cs="宋体"/>
                      <w:b w:val="0"/>
                      <w:bCs w:val="0"/>
                      <w:kern w:val="0"/>
                      <w:sz w:val="24"/>
                      <w:szCs w:val="24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kern w:val="0"/>
                      <w:sz w:val="24"/>
                      <w:szCs w:val="24"/>
                      <w:lang w:val="en-US" w:eastAsia="zh-CN" w:bidi="ar"/>
                    </w:rPr>
                    <w:t>面向兴宁区在岗的镇（街道）城市社区兼职网格管理员招聘。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400" w:lineRule="exact"/>
                    <w:ind w:left="0" w:right="0"/>
                    <w:jc w:val="left"/>
                    <w:textAlignment w:val="auto"/>
                    <w:rPr>
                      <w:rFonts w:hint="default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由三塘镇统筹安排到相关社区工作。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315" w:hRule="atLeast"/>
              </w:trPr>
              <w:tc>
                <w:tcPr>
                  <w:tcW w:w="1128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</w:pPr>
                </w:p>
              </w:tc>
              <w:tc>
                <w:tcPr>
                  <w:tcW w:w="940" w:type="dxa"/>
                  <w:vMerge w:val="continue"/>
                  <w:tcBorders>
                    <w:left w:val="nil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</w:pPr>
                </w:p>
              </w:tc>
              <w:tc>
                <w:tcPr>
                  <w:tcW w:w="95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default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岗位二</w:t>
                  </w:r>
                </w:p>
              </w:tc>
              <w:tc>
                <w:tcPr>
                  <w:tcW w:w="74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default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22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不限专业</w:t>
                  </w: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大专以上</w:t>
                  </w:r>
                </w:p>
              </w:tc>
              <w:tc>
                <w:tcPr>
                  <w:tcW w:w="876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400" w:lineRule="exact"/>
                    <w:ind w:left="0" w:right="0"/>
                    <w:jc w:val="left"/>
                    <w:textAlignment w:val="auto"/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kern w:val="0"/>
                      <w:sz w:val="24"/>
                      <w:szCs w:val="24"/>
                      <w:lang w:val="en-US" w:eastAsia="zh-CN" w:bidi="ar"/>
                    </w:rPr>
                    <w:t>面向2022年应届大学毕业生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招聘，由三塘镇统筹安排到相关社区工作。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403" w:hRule="atLeast"/>
              </w:trPr>
              <w:tc>
                <w:tcPr>
                  <w:tcW w:w="1128" w:type="dxa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before="0" w:beforeAutospacing="0" w:after="0" w:afterAutospacing="0" w:line="560" w:lineRule="exact"/>
                    <w:ind w:left="0" w:right="0"/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40" w:type="dxa"/>
                  <w:vMerge w:val="continue"/>
                  <w:tcBorders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before="0" w:beforeAutospacing="0" w:after="0" w:afterAutospacing="0" w:line="560" w:lineRule="exact"/>
                    <w:ind w:left="0" w:right="0"/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default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岗位三</w:t>
                  </w:r>
                </w:p>
              </w:tc>
              <w:tc>
                <w:tcPr>
                  <w:tcW w:w="74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default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22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不限专业</w:t>
                  </w: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default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大专以上</w:t>
                  </w:r>
                </w:p>
              </w:tc>
              <w:tc>
                <w:tcPr>
                  <w:tcW w:w="876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400" w:lineRule="exact"/>
                    <w:ind w:left="0" w:right="0"/>
                    <w:jc w:val="left"/>
                    <w:textAlignment w:val="auto"/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招聘完成后由三塘镇统筹安排到相关社区工作。</w:t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both"/>
              <w:textAlignment w:val="center"/>
              <w:rPr>
                <w:rFonts w:hint="eastAsia" w:ascii="黑体" w:hAnsi="宋体" w:eastAsia="黑体" w:cs="黑体"/>
                <w:color w:val="000000"/>
                <w:kern w:val="2"/>
                <w:sz w:val="40"/>
                <w:szCs w:val="40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5ZjAyNGU4Y2ViMDY2NzA0ODkxMTAxZGFiZjVjYTcifQ=="/>
  </w:docVars>
  <w:rsids>
    <w:rsidRoot w:val="4DA77D42"/>
    <w:rsid w:val="4DA7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napToGrid w:val="0"/>
      <w:kern w:val="0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2022-11-21T00:56:00Z</dcterms:created>
  <dc:creator>lenovo</dc:creator>
  <cp:lastModifiedBy>lenovo</cp:lastModifiedBy>
  <dcterms:modified xsi:type="dcterms:W3CDTF">2022-11-21T00:58:25Z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F791BD47271B449A923A77773BA31DB5</vt:lpwstr>
  </property>
</Properties>
</file>