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24"/>
        </w:rPr>
      </w:pPr>
      <w:bookmarkStart w:id="0" w:name="OLE_LINK1"/>
      <w:r>
        <w:rPr>
          <w:rFonts w:hint="eastAsia" w:ascii="方正黑体_GBK" w:hAnsi="方正黑体_GBK" w:eastAsia="方正黑体_GBK" w:cs="方正黑体_GBK"/>
          <w:color w:val="auto"/>
          <w:sz w:val="24"/>
        </w:rPr>
        <w:t xml:space="preserve">附件：1 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松山区消防员招录体能测试项目及标准</w:t>
      </w:r>
    </w:p>
    <w:bookmarkEnd w:id="1"/>
    <w:tbl>
      <w:tblPr>
        <w:tblStyle w:val="2"/>
        <w:tblW w:w="0" w:type="auto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84"/>
        <w:gridCol w:w="13"/>
        <w:gridCol w:w="145"/>
        <w:gridCol w:w="691"/>
        <w:gridCol w:w="13"/>
        <w:gridCol w:w="6"/>
        <w:gridCol w:w="838"/>
        <w:gridCol w:w="857"/>
        <w:gridCol w:w="6"/>
        <w:gridCol w:w="850"/>
        <w:gridCol w:w="853"/>
        <w:gridCol w:w="850"/>
        <w:gridCol w:w="71"/>
        <w:gridCol w:w="780"/>
        <w:gridCol w:w="850"/>
        <w:gridCol w:w="906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姓  名</w:t>
            </w:r>
          </w:p>
        </w:tc>
        <w:tc>
          <w:tcPr>
            <w:tcW w:w="32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准考证号</w:t>
            </w:r>
          </w:p>
        </w:tc>
        <w:tc>
          <w:tcPr>
            <w:tcW w:w="3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身份证号</w:t>
            </w:r>
          </w:p>
        </w:tc>
        <w:tc>
          <w:tcPr>
            <w:tcW w:w="32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总成绩</w:t>
            </w:r>
          </w:p>
        </w:tc>
        <w:tc>
          <w:tcPr>
            <w:tcW w:w="3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2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体能测试项目及赋分标准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项目</w:t>
            </w: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测试成绩对应分值、测试办法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成绩及得分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1分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2分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3分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4分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5分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6分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7分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8分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9分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10分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1000米跑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（分、秒）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4</w:t>
            </w:r>
            <w:r>
              <w:rPr>
                <w:rFonts w:hint="eastAsia"/>
                <w:color w:val="auto"/>
                <w:sz w:val="17"/>
                <w:szCs w:val="17"/>
              </w:rPr>
              <w:t>′</w:t>
            </w:r>
            <w:r>
              <w:rPr>
                <w:rFonts w:hint="eastAsia" w:cs="Calibri"/>
                <w:color w:val="auto"/>
                <w:sz w:val="17"/>
                <w:szCs w:val="17"/>
              </w:rPr>
              <w:t>25</w:t>
            </w:r>
            <w:r>
              <w:rPr>
                <w:rFonts w:hint="eastAsia" w:ascii="宋体" w:hAnsi="宋体"/>
                <w:color w:val="auto"/>
                <w:sz w:val="17"/>
                <w:szCs w:val="17"/>
              </w:rPr>
              <w:t>″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 w:val="17"/>
                <w:szCs w:val="17"/>
              </w:rPr>
              <w:t>4</w:t>
            </w:r>
            <w:r>
              <w:rPr>
                <w:rFonts w:hint="eastAsia"/>
                <w:color w:val="auto"/>
                <w:sz w:val="17"/>
                <w:szCs w:val="17"/>
              </w:rPr>
              <w:t>′</w:t>
            </w:r>
            <w:r>
              <w:rPr>
                <w:rFonts w:hint="eastAsia" w:cs="Calibri"/>
                <w:color w:val="auto"/>
                <w:sz w:val="17"/>
                <w:szCs w:val="17"/>
              </w:rPr>
              <w:t>2</w:t>
            </w:r>
            <w:r>
              <w:rPr>
                <w:rFonts w:hint="eastAsia"/>
                <w:color w:val="auto"/>
                <w:sz w:val="17"/>
                <w:szCs w:val="17"/>
              </w:rPr>
              <w:t>0″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 w:val="17"/>
                <w:szCs w:val="17"/>
              </w:rPr>
              <w:t>4</w:t>
            </w:r>
            <w:r>
              <w:rPr>
                <w:rFonts w:hint="eastAsia"/>
                <w:color w:val="auto"/>
                <w:sz w:val="17"/>
                <w:szCs w:val="17"/>
              </w:rPr>
              <w:t>′15</w:t>
            </w:r>
            <w:r>
              <w:rPr>
                <w:rFonts w:hint="eastAsia" w:ascii="宋体" w:hAnsi="宋体"/>
                <w:color w:val="auto"/>
                <w:sz w:val="17"/>
                <w:szCs w:val="17"/>
              </w:rPr>
              <w:t>″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 w:val="17"/>
                <w:szCs w:val="17"/>
              </w:rPr>
              <w:t>4</w:t>
            </w:r>
            <w:r>
              <w:rPr>
                <w:rFonts w:hint="eastAsia"/>
                <w:color w:val="auto"/>
                <w:sz w:val="17"/>
                <w:szCs w:val="17"/>
              </w:rPr>
              <w:t>′10″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 w:val="17"/>
                <w:szCs w:val="17"/>
              </w:rPr>
              <w:t>4</w:t>
            </w:r>
            <w:r>
              <w:rPr>
                <w:rFonts w:hint="eastAsia"/>
                <w:color w:val="auto"/>
                <w:sz w:val="17"/>
                <w:szCs w:val="17"/>
              </w:rPr>
              <w:t>′05</w:t>
            </w:r>
            <w:r>
              <w:rPr>
                <w:rFonts w:hint="eastAsia" w:ascii="宋体" w:hAnsi="宋体"/>
                <w:color w:val="auto"/>
                <w:sz w:val="17"/>
                <w:szCs w:val="17"/>
              </w:rPr>
              <w:t>″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 w:val="17"/>
                <w:szCs w:val="17"/>
              </w:rPr>
              <w:t>4</w:t>
            </w:r>
            <w:r>
              <w:rPr>
                <w:rFonts w:hint="eastAsia"/>
                <w:color w:val="auto"/>
                <w:sz w:val="17"/>
                <w:szCs w:val="17"/>
              </w:rPr>
              <w:t>′00″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17"/>
                <w:szCs w:val="17"/>
              </w:rPr>
              <w:t>3′55″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17"/>
                <w:szCs w:val="17"/>
              </w:rPr>
              <w:t>3′50″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17"/>
                <w:szCs w:val="17"/>
              </w:rPr>
              <w:t>3′45″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17"/>
                <w:szCs w:val="17"/>
              </w:rPr>
              <w:t>3′40″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1.分组考核。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2.在跑道或平地上标出起点线，考生从起点线处听到起跑口令后起跑，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完成1000米距离到达终点线，记录时间。</w:t>
            </w:r>
          </w:p>
          <w:p>
            <w:pPr>
              <w:ind w:firstLine="405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3.考核以完成时间计算成绩。</w:t>
            </w:r>
          </w:p>
          <w:p>
            <w:pPr>
              <w:ind w:firstLine="405"/>
              <w:rPr>
                <w:rFonts w:ascii="仿宋_GB2312" w:eastAsia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4.得分超出10分的，每递减5秒增加1分，最高15分。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100米跑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（秒）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16″7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16″4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16″1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15″8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15″5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15″2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14″9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14″6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14″3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14″0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1.分组考核。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2.在100米长跑直线跑道上标出起点线和终点线，考生从起点线处听到起跑口令后起跑，通过终点线记录时间。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4.得分超出10分的，每递减0.3秒增加1分，最高15分。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俯卧撑</w:t>
            </w: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（次/2分钟）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10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14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25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30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1.单个或分组考核。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3.得分超出10分的，每递增5次增加1分，最高15分。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单杠引体向上（次/3分钟）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10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1.单个或分组考核。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2.按照规定动作要领完成动作。引体时下颚高于杠面、身体不得借助振浪或摆动、悬垂时双肘关节伸直；脚触及地面或立柱，结束考核。 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3.考核以完成次数计算成绩。</w:t>
            </w: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4.得分超出10分的，每递增1次增加1分，最高15分。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</w:rPr>
        <w:t xml:space="preserve"> </w:t>
      </w:r>
    </w:p>
    <w:p>
      <w:pPr>
        <w:jc w:val="center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 xml:space="preserve">  考官签字：                                   考生确认签字：</w:t>
      </w:r>
    </w:p>
    <w:p>
      <w:pPr>
        <w:jc w:val="center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 xml:space="preserve"> 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润圆-65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海派腔调滚石黑简 纤黑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ZWViZDRlYTM0ZWQ5Y2UwNTVjYzFmZTY1OWZlMzQifQ=="/>
  </w:docVars>
  <w:rsids>
    <w:rsidRoot w:val="3E402DEA"/>
    <w:rsid w:val="21E83DB8"/>
    <w:rsid w:val="3E402DEA"/>
    <w:rsid w:val="40C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644</Words>
  <Characters>712</Characters>
  <Lines>0</Lines>
  <Paragraphs>0</Paragraphs>
  <TotalTime>2</TotalTime>
  <ScaleCrop>false</ScaleCrop>
  <LinksUpToDate>false</LinksUpToDate>
  <CharactersWithSpaces>755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2022-11-21T01:48:00Z</dcterms:created>
  <dc:creator>Administrator</dc:creator>
  <cp:lastModifiedBy>鹏</cp:lastModifiedBy>
  <dcterms:modified xsi:type="dcterms:W3CDTF">2022-11-21T02:07:50Z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70216F00BEB047B7BE22CEBAF7A47DCB</vt:lpwstr>
  </property>
</Properties>
</file>