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D7" w:rsidRDefault="004B62D7" w:rsidP="004B62D7">
      <w:pPr>
        <w:pStyle w:val="1"/>
        <w:pageBreakBefore/>
        <w:ind w:firstLineChars="0" w:firstLine="0"/>
        <w:outlineLvl w:val="0"/>
        <w:rPr>
          <w:rFonts w:ascii="仿宋_GB2312" w:eastAsia="仿宋_GB2312" w:hAnsi="宋体"/>
          <w:b/>
          <w:spacing w:val="-2"/>
          <w:sz w:val="32"/>
          <w:szCs w:val="32"/>
        </w:rPr>
      </w:pPr>
      <w:r>
        <w:rPr>
          <w:rFonts w:ascii="仿宋_GB2312" w:eastAsia="仿宋_GB2312" w:hAnsi="宋体" w:hint="eastAsia"/>
          <w:b/>
          <w:spacing w:val="-2"/>
          <w:sz w:val="32"/>
          <w:szCs w:val="32"/>
        </w:rPr>
        <w:t>附件1：招聘岗位职责及任职要求</w:t>
      </w:r>
    </w:p>
    <w:tbl>
      <w:tblPr>
        <w:tblW w:w="12921" w:type="dxa"/>
        <w:jc w:val="center"/>
        <w:tblInd w:w="93" w:type="dxa"/>
        <w:tblLook w:val="04A0"/>
      </w:tblPr>
      <w:tblGrid>
        <w:gridCol w:w="554"/>
        <w:gridCol w:w="1168"/>
        <w:gridCol w:w="6483"/>
        <w:gridCol w:w="4716"/>
      </w:tblGrid>
      <w:tr w:rsidR="004B62D7" w:rsidTr="004B62D7">
        <w:trPr>
          <w:trHeight w:val="860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2D7" w:rsidRDefault="004B62D7" w:rsidP="00F95E9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2D7" w:rsidRDefault="004B62D7" w:rsidP="00F95E9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岗位名称及职数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2D7" w:rsidRDefault="004B62D7" w:rsidP="00F95E9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工作职责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2D7" w:rsidRDefault="004B62D7" w:rsidP="00F95E9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任职要求</w:t>
            </w:r>
          </w:p>
        </w:tc>
      </w:tr>
      <w:tr w:rsidR="004B62D7" w:rsidTr="004B62D7">
        <w:trPr>
          <w:trHeight w:val="377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2D7" w:rsidRDefault="004B62D7" w:rsidP="00F95E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2D7" w:rsidRDefault="004B62D7" w:rsidP="00F95E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企业</w:t>
            </w:r>
          </w:p>
          <w:p w:rsidR="004B62D7" w:rsidRDefault="004B62D7" w:rsidP="00F95E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管理</w:t>
            </w:r>
          </w:p>
          <w:p w:rsidR="004B62D7" w:rsidRDefault="004B62D7" w:rsidP="00F95E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（3人）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2D7" w:rsidRDefault="004B62D7" w:rsidP="00F95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1、负责集团及各部室、各子公司、外派高管的考核管理，包括经营业绩考核体系的建立及优化，季度、年度考核方案制定及落实，指标确定及调整，内部季度经济运行分析工作；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2、运营管理：对集团及管控子公司经济运行分析调研，重大事项的事前审核和事后备案；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对接国资局相关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报表材料的汇总报送工作；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3、股权投资管理：全资公司的投资、设立及前期筹建，投资退出管理，历史遗留问题处理；混合所有制改革、整合重组、并购、上市等；合资公司的投资及运营管理；公司工商变更备案；集团股东会、董事会、监事会决议及章程等文件起草修订工作。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2D7" w:rsidRDefault="004B62D7" w:rsidP="00F95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1、35周岁以下，3年以上集团企业管理工作经验；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2、经济、财务、投资、金融、法律等相关专业硕士研究生及以上学历；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3、具备宏观经济、政策法规、企业经营、投资管理、资本运作领域的专业知识。</w:t>
            </w:r>
          </w:p>
        </w:tc>
      </w:tr>
      <w:tr w:rsidR="004B62D7" w:rsidTr="004B62D7">
        <w:trPr>
          <w:trHeight w:val="32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2D7" w:rsidRDefault="004B62D7" w:rsidP="00F95E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2D7" w:rsidRDefault="004B62D7" w:rsidP="00F95E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审计</w:t>
            </w:r>
          </w:p>
          <w:p w:rsidR="004B62D7" w:rsidRDefault="004B62D7" w:rsidP="00F95E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（1人）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2D7" w:rsidRDefault="004B62D7" w:rsidP="00F95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1、子公司的财务审计：通过对内控制度的检查、对公司财务状况、财务收支活动、经营情况等方面的审计，形成审计底稿，整理核实审计问题，形成审计报告；督促落实审计问题的整改工作；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2、发挥监事监督职责，履行监事职责，按要求参加相关会议；对相关公司年度财务决算报告、下一年度财务预算报告进行审查；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3、对中层离任干部进行经济责任审计；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4、配合企管考核、预算审核、纪检部门内部巡察等相关工作。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2D7" w:rsidRDefault="004B62D7" w:rsidP="00F95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1、45周岁以下，5年以上相关工作经验；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2、财务会计、审计财经类专业， 全日制本科及以上学历；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3、高级审计师职称，持有CPA、CIA证书者优先。</w:t>
            </w:r>
          </w:p>
        </w:tc>
      </w:tr>
      <w:tr w:rsidR="004B62D7" w:rsidTr="004B62D7">
        <w:trPr>
          <w:trHeight w:val="24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2D7" w:rsidRDefault="004B62D7" w:rsidP="00F95E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2D7" w:rsidRDefault="004B62D7" w:rsidP="00F95E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项目</w:t>
            </w:r>
          </w:p>
          <w:p w:rsidR="004B62D7" w:rsidRDefault="004B62D7" w:rsidP="00F95E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工程师</w:t>
            </w:r>
          </w:p>
          <w:p w:rsidR="004B62D7" w:rsidRDefault="004B62D7" w:rsidP="00F95E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（3人）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2D7" w:rsidRDefault="004B62D7" w:rsidP="00F95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1、参与建设方案，并负责前期手续跑办、招投标、合同谈判与签订管理；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2、负责项目施工过程安全、进度、质量管理，组织相关单位进行工程实施并验收；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3、负责施工过程中的结算审核、报审工作等。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2D7" w:rsidRDefault="004B62D7" w:rsidP="00F95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1、土木工程、交通运输、交通工程、交通运输工程、物流管理、铁道工程、道路与铁道工程、轨道交通信号与控制、港口工程、水务工程、水利水电工程、车辆工程专业，双一流院校全日制本科及以上学历；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2、高级工程师职称，5年以上工程技术专业工作经验。</w:t>
            </w:r>
          </w:p>
        </w:tc>
      </w:tr>
      <w:tr w:rsidR="004B62D7" w:rsidTr="004B62D7">
        <w:trPr>
          <w:trHeight w:val="249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2D7" w:rsidRDefault="004B62D7" w:rsidP="00F95E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2D7" w:rsidRDefault="004B62D7" w:rsidP="00F95E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电气</w:t>
            </w:r>
          </w:p>
          <w:p w:rsidR="004B62D7" w:rsidRDefault="004B62D7" w:rsidP="00F95E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工程师</w:t>
            </w:r>
          </w:p>
          <w:p w:rsidR="004B62D7" w:rsidRDefault="004B62D7" w:rsidP="00F95E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（1人）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2D7" w:rsidRDefault="004B62D7" w:rsidP="00F95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负责设备管理、工艺管理、机电类固定资产管理、节能降耗管理、信息管理、网络管理、通讯管理、信息通讯类资产管理、供配电管理、物资采购、库存物资管理、强弱电设施日常维护保养、计量等相关工作。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2D7" w:rsidRDefault="004B62D7" w:rsidP="00F95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1、电气工程及其自动化、自动化、电气工程；电子信息工程、计算机科学与技术、软件工程、通信工程、信息工程、铁道信号、铁路供电技术、轨道交通信号与控制专业，双一流院校全日制本科及以上学历；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2、高级工程师职称，5年以上工程技术专业工作经验。</w:t>
            </w:r>
          </w:p>
        </w:tc>
      </w:tr>
      <w:tr w:rsidR="004B62D7" w:rsidTr="004B62D7">
        <w:trPr>
          <w:trHeight w:val="17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2D7" w:rsidRDefault="004B62D7" w:rsidP="00F95E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2D7" w:rsidRDefault="004B62D7" w:rsidP="00F95E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实验员</w:t>
            </w:r>
          </w:p>
          <w:p w:rsidR="004B62D7" w:rsidRDefault="004B62D7" w:rsidP="00F95E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（2人）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2D7" w:rsidRDefault="004B62D7" w:rsidP="00F95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1、负责海洋环境生态调查与样品分析鉴定相关工作；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2、负责实验室外业调查及检测等相关工作；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3、负责业务室日常相关工作。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2D7" w:rsidRDefault="004B62D7" w:rsidP="00F95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35周岁以下，海洋生物学、生态学、渔业资源专业硕士研究生以上学历；有相关工作经验者优先。</w:t>
            </w:r>
          </w:p>
        </w:tc>
      </w:tr>
      <w:tr w:rsidR="004B62D7" w:rsidTr="004B62D7">
        <w:trPr>
          <w:trHeight w:val="572"/>
          <w:jc w:val="center"/>
        </w:trPr>
        <w:tc>
          <w:tcPr>
            <w:tcW w:w="12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2D7" w:rsidRDefault="004B62D7" w:rsidP="00F95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合计：10人。</w:t>
            </w:r>
          </w:p>
        </w:tc>
      </w:tr>
    </w:tbl>
    <w:p w:rsidR="004B62D7" w:rsidRDefault="004B62D7" w:rsidP="004B62D7">
      <w:pPr>
        <w:ind w:firstLineChars="200" w:firstLine="360"/>
        <w:rPr>
          <w:sz w:val="18"/>
          <w:szCs w:val="20"/>
        </w:rPr>
      </w:pPr>
    </w:p>
    <w:p w:rsidR="004B62D7" w:rsidRDefault="004B62D7" w:rsidP="004B62D7">
      <w:pPr>
        <w:ind w:firstLineChars="200" w:firstLine="360"/>
        <w:rPr>
          <w:sz w:val="18"/>
          <w:szCs w:val="20"/>
        </w:rPr>
      </w:pPr>
      <w:r>
        <w:rPr>
          <w:rFonts w:hint="eastAsia"/>
          <w:sz w:val="18"/>
          <w:szCs w:val="20"/>
        </w:rPr>
        <w:t>注：使用研究生学历应聘岗位时，若其全日制本科学历专业名称与招聘岗位所需专业名称一字不差的</w:t>
      </w:r>
      <w:r>
        <w:rPr>
          <w:sz w:val="18"/>
          <w:szCs w:val="20"/>
        </w:rPr>
        <w:t>，视为同一专业</w:t>
      </w:r>
      <w:r>
        <w:rPr>
          <w:rFonts w:hint="eastAsia"/>
          <w:sz w:val="18"/>
          <w:szCs w:val="20"/>
        </w:rPr>
        <w:t>；</w:t>
      </w:r>
      <w:r>
        <w:rPr>
          <w:sz w:val="18"/>
          <w:szCs w:val="20"/>
        </w:rPr>
        <w:t>取得国外（境外）学历学位的报名人员需取得国家教育部留学服务中心出具的《学历学位认证书》，其专业名称与招聘岗位要求专业名称相近、课程</w:t>
      </w:r>
      <w:r>
        <w:rPr>
          <w:rFonts w:hint="eastAsia"/>
          <w:sz w:val="18"/>
          <w:szCs w:val="20"/>
        </w:rPr>
        <w:t>类似</w:t>
      </w:r>
      <w:r>
        <w:rPr>
          <w:sz w:val="18"/>
          <w:szCs w:val="20"/>
        </w:rPr>
        <w:t>，视为同一专业。</w:t>
      </w:r>
    </w:p>
    <w:p w:rsidR="004F0EC0" w:rsidRPr="004B62D7" w:rsidRDefault="004F0EC0"/>
    <w:sectPr w:rsidR="004F0EC0" w:rsidRPr="004B62D7" w:rsidSect="004B62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62D7"/>
    <w:rsid w:val="004B62D7"/>
    <w:rsid w:val="004F0EC0"/>
    <w:rsid w:val="00F9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rsid w:val="004B62D7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207</Words>
  <Characters>1182</Characters>
  <Application>Microsoft Office Word</Application>
  <DocSecurity>0</DocSecurity>
  <Lines>9</Lines>
  <Paragraphs>2</Paragraphs>
  <ScaleCrop>false</ScaleCrop>
  <Company> 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wzq</dc:creator>
  <cp:lastModifiedBy>wzq</cp:lastModifiedBy>
  <cp:revision>1</cp:revision>
  <dcterms:created xsi:type="dcterms:W3CDTF">2022-11-18T02:01:00Z</dcterms:created>
  <dcterms:modified xsi:type="dcterms:W3CDTF">2022-11-18T02:04:00Z</dcterms:modified>
</cp:coreProperties>
</file>