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楷体" w:hAnsi="楷体" w:eastAsia="楷体"/>
          <w:color w:val="000000" w:themeColor="text1"/>
          <w:sz w:val="36"/>
          <w:szCs w:val="36"/>
          <w14:textFill>
            <w14:solidFill>
              <w14:schemeClr w14:val="tx1"/>
            </w14:solidFill>
          </w14:textFill>
        </w:rPr>
      </w:pPr>
    </w:p>
    <w:p>
      <w:pPr>
        <w:pStyle w:val="2"/>
      </w:pPr>
    </w:p>
    <w:p>
      <w:pPr>
        <w:snapToGrid w:val="0"/>
        <w:spacing w:line="560" w:lineRule="exact"/>
        <w:jc w:val="center"/>
        <w:rPr>
          <w:rFonts w:ascii="华文中宋" w:hAnsi="华文中宋" w:eastAsia="华文中宋"/>
          <w:b/>
          <w:color w:val="000000" w:themeColor="text1"/>
          <w:sz w:val="44"/>
          <w:szCs w:val="44"/>
          <w14:textFill>
            <w14:solidFill>
              <w14:schemeClr w14:val="tx1"/>
            </w14:solidFill>
          </w14:textFill>
        </w:rPr>
      </w:pPr>
      <w:r>
        <w:rPr>
          <w:rFonts w:hint="eastAsia" w:ascii="华文中宋" w:hAnsi="华文中宋" w:eastAsia="华文中宋"/>
          <w:b/>
          <w:color w:val="000000" w:themeColor="text1"/>
          <w:sz w:val="44"/>
          <w:szCs w:val="44"/>
          <w14:textFill>
            <w14:solidFill>
              <w14:schemeClr w14:val="tx1"/>
            </w14:solidFill>
          </w14:textFill>
        </w:rPr>
        <w:t xml:space="preserve">绍兴市职业教育中心（绍兴技师学院） </w:t>
      </w:r>
    </w:p>
    <w:p>
      <w:pPr>
        <w:snapToGrid w:val="0"/>
        <w:spacing w:line="560" w:lineRule="exact"/>
        <w:jc w:val="center"/>
        <w:rPr>
          <w:rFonts w:ascii="华文中宋" w:hAnsi="华文中宋" w:eastAsia="华文中宋"/>
          <w:b/>
          <w:color w:val="000000" w:themeColor="text1"/>
          <w:sz w:val="44"/>
          <w:szCs w:val="44"/>
          <w14:textFill>
            <w14:solidFill>
              <w14:schemeClr w14:val="tx1"/>
            </w14:solidFill>
          </w14:textFill>
        </w:rPr>
      </w:pPr>
      <w:r>
        <w:rPr>
          <w:rFonts w:hint="eastAsia" w:ascii="华文中宋" w:hAnsi="华文中宋" w:eastAsia="华文中宋"/>
          <w:b/>
          <w:color w:val="000000" w:themeColor="text1"/>
          <w:sz w:val="44"/>
          <w:szCs w:val="44"/>
          <w14:textFill>
            <w14:solidFill>
              <w14:schemeClr w14:val="tx1"/>
            </w14:solidFill>
          </w14:textFill>
        </w:rPr>
        <w:t>202</w:t>
      </w:r>
      <w:r>
        <w:rPr>
          <w:rFonts w:ascii="华文中宋" w:hAnsi="华文中宋" w:eastAsia="华文中宋"/>
          <w:b/>
          <w:color w:val="000000" w:themeColor="text1"/>
          <w:sz w:val="44"/>
          <w:szCs w:val="44"/>
          <w14:textFill>
            <w14:solidFill>
              <w14:schemeClr w14:val="tx1"/>
            </w14:solidFill>
          </w14:textFill>
        </w:rPr>
        <w:t>3</w:t>
      </w:r>
      <w:r>
        <w:rPr>
          <w:rFonts w:hint="eastAsia" w:ascii="华文中宋" w:hAnsi="华文中宋" w:eastAsia="华文中宋"/>
          <w:b/>
          <w:color w:val="000000" w:themeColor="text1"/>
          <w:sz w:val="44"/>
          <w:szCs w:val="44"/>
          <w14:textFill>
            <w14:solidFill>
              <w14:schemeClr w14:val="tx1"/>
            </w14:solidFill>
          </w14:textFill>
        </w:rPr>
        <w:t>年新教师招聘公告</w:t>
      </w:r>
    </w:p>
    <w:p>
      <w:pPr>
        <w:snapToGrid w:val="0"/>
        <w:spacing w:line="560" w:lineRule="exact"/>
        <w:ind w:firstLine="880" w:firstLineChars="200"/>
        <w:rPr>
          <w:rFonts w:ascii="仿宋_GB2312" w:hAnsi="仿宋_GB2312" w:eastAsia="仿宋_GB2312" w:cs="仿宋_GB2312"/>
          <w:color w:val="000000" w:themeColor="text1"/>
          <w:sz w:val="44"/>
          <w:szCs w:val="44"/>
          <w14:textFill>
            <w14:solidFill>
              <w14:schemeClr w14:val="tx1"/>
            </w14:solidFill>
          </w14:textFill>
        </w:rPr>
      </w:pPr>
    </w:p>
    <w:p>
      <w:pPr>
        <w:pStyle w:val="8"/>
        <w:snapToGrid w:val="0"/>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eastAsia="仿宋_GB2312" w:cs="仿宋_GB2312"/>
          <w:sz w:val="32"/>
          <w:szCs w:val="32"/>
        </w:rPr>
        <w:t>绍兴市职业教育中心(绍兴技师学院)</w:t>
      </w:r>
      <w:r>
        <w:rPr>
          <w:rFonts w:hint="eastAsia" w:ascii="仿宋_GB2312" w:hAnsi="仿宋_GB2312" w:eastAsia="仿宋_GB2312" w:cs="仿宋_GB2312"/>
          <w:sz w:val="32"/>
          <w:szCs w:val="32"/>
        </w:rPr>
        <w:t>创建于1958年，全额拨款事业单位，是首批国家级重点职校、首批国家中职改革发展示范学校、全国职业教育先进集体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首批浙江省中职名校建设单位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浙江省双高项目建设单位</w:t>
      </w:r>
      <w:r>
        <w:rPr>
          <w:rFonts w:ascii="仿宋_GB2312" w:hAnsi="仿宋_GB2312" w:eastAsia="仿宋_GB2312" w:cs="仿宋_GB2312"/>
          <w:sz w:val="32"/>
          <w:szCs w:val="32"/>
        </w:rPr>
        <w:t>、浙江</w:t>
      </w:r>
      <w:r>
        <w:rPr>
          <w:rFonts w:hint="eastAsia" w:ascii="仿宋_GB2312" w:hAnsi="仿宋_GB2312" w:eastAsia="仿宋_GB2312" w:cs="仿宋_GB2312"/>
          <w:sz w:val="32"/>
          <w:szCs w:val="32"/>
        </w:rPr>
        <w:t>省一流技师学院培育单位。学校</w:t>
      </w:r>
      <w:r>
        <w:rPr>
          <w:rFonts w:hint="eastAsia" w:ascii="仿宋_GB2312" w:hAnsi="仿宋_GB2312" w:eastAsia="仿宋_GB2312" w:cs="仿宋_GB2312"/>
          <w:color w:val="000000" w:themeColor="text1"/>
          <w:sz w:val="32"/>
          <w:szCs w:val="32"/>
          <w14:textFill>
            <w14:solidFill>
              <w14:schemeClr w14:val="tx1"/>
            </w14:solidFill>
          </w14:textFill>
        </w:rPr>
        <w:t>地处绍兴市中心，投资近10亿、占地263亩的新校区即将投入使用。学校设有智能制造、艺术设计、现代服务、财会信息等四大类20多个专业。</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因学校建设发展需要，根据事业单位人员公开招聘有关规定，决定招聘事业编制教师9名。现将有关事项公告如下：</w:t>
      </w:r>
    </w:p>
    <w:p>
      <w:pPr>
        <w:pStyle w:val="18"/>
        <w:snapToGrid w:val="0"/>
        <w:spacing w:line="56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一、招聘原则与方式</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招聘工作坚持公开、公平、竞争和择优的原则，采取公开报名、现场考核、择优聘用的方式，按岗位进行招考。</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对应聘者总体要求如下：</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rPr>
        <w:t xml:space="preserve"> </w:t>
      </w:r>
      <w:r>
        <w:rPr>
          <w:rFonts w:hint="eastAsia" w:ascii="仿宋_GB2312" w:hAnsi="仿宋_GB2312" w:eastAsia="仿宋_GB2312" w:cs="仿宋_GB2312"/>
          <w:kern w:val="0"/>
          <w:sz w:val="32"/>
          <w:szCs w:val="32"/>
        </w:rPr>
        <w:t>忠诚人民教育事业，具有高尚的师德修养。有良好的专业基本功、奉献精神、创新意识和合作协调能力。</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rPr>
        <w:t xml:space="preserve"> </w:t>
      </w:r>
      <w:r>
        <w:rPr>
          <w:rFonts w:hint="eastAsia" w:ascii="仿宋_GB2312" w:hAnsi="仿宋_GB2312" w:eastAsia="仿宋_GB2312" w:cs="仿宋_GB2312"/>
          <w:kern w:val="0"/>
          <w:sz w:val="32"/>
          <w:szCs w:val="32"/>
        </w:rPr>
        <w:t>具有岗位所需的学历、资历、专业或技能以及其他条件。</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rPr>
        <w:t xml:space="preserve"> </w:t>
      </w:r>
      <w:r>
        <w:rPr>
          <w:rFonts w:hint="eastAsia" w:ascii="仿宋_GB2312" w:hAnsi="仿宋_GB2312" w:eastAsia="仿宋_GB2312" w:cs="仿宋_GB2312"/>
          <w:kern w:val="0"/>
          <w:sz w:val="32"/>
          <w:szCs w:val="32"/>
        </w:rPr>
        <w:t>户籍不限，身心健康。</w:t>
      </w:r>
    </w:p>
    <w:p>
      <w:pPr>
        <w:pStyle w:val="2"/>
        <w:spacing w:line="560" w:lineRule="exact"/>
      </w:pPr>
    </w:p>
    <w:p>
      <w:pPr>
        <w:pStyle w:val="18"/>
        <w:snapToGrid w:val="0"/>
        <w:spacing w:line="560" w:lineRule="exact"/>
        <w:ind w:firstLine="643"/>
        <w:rPr>
          <w:rFonts w:hint="eastAsia" w:ascii="黑体" w:hAnsi="黑体" w:eastAsia="黑体" w:cs="黑体"/>
          <w:b/>
          <w:color w:val="000000" w:themeColor="text1"/>
          <w:sz w:val="32"/>
          <w:szCs w:val="32"/>
          <w14:textFill>
            <w14:solidFill>
              <w14:schemeClr w14:val="tx1"/>
            </w14:solidFill>
          </w14:textFill>
        </w:rPr>
      </w:pPr>
    </w:p>
    <w:p>
      <w:pPr>
        <w:pStyle w:val="18"/>
        <w:snapToGrid w:val="0"/>
        <w:spacing w:line="56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二、招聘计划</w:t>
      </w:r>
    </w:p>
    <w:p>
      <w:pPr>
        <w:pStyle w:val="18"/>
        <w:snapToGrid w:val="0"/>
        <w:spacing w:line="560" w:lineRule="exact"/>
        <w:ind w:firstLine="643"/>
        <w:jc w:val="left"/>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(一)专业课教师</w:t>
      </w:r>
    </w:p>
    <w:tbl>
      <w:tblPr>
        <w:tblStyle w:val="10"/>
        <w:tblW w:w="87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83"/>
        <w:gridCol w:w="2897"/>
        <w:gridCol w:w="1804"/>
        <w:gridCol w:w="1572"/>
        <w:gridCol w:w="8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3"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专业</w:t>
            </w:r>
          </w:p>
        </w:tc>
        <w:tc>
          <w:tcPr>
            <w:tcW w:w="883"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计划数</w:t>
            </w:r>
          </w:p>
        </w:tc>
        <w:tc>
          <w:tcPr>
            <w:tcW w:w="4701" w:type="dxa"/>
            <w:gridSpan w:val="2"/>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本科专业</w:t>
            </w:r>
          </w:p>
        </w:tc>
        <w:tc>
          <w:tcPr>
            <w:tcW w:w="1572"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研究生专业</w:t>
            </w:r>
          </w:p>
        </w:tc>
        <w:tc>
          <w:tcPr>
            <w:tcW w:w="805"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3" w:type="dxa"/>
            <w:vMerge w:val="continue"/>
            <w:vAlign w:val="center"/>
          </w:tcPr>
          <w:p>
            <w:pPr>
              <w:snapToGrid w:val="0"/>
              <w:spacing w:line="560" w:lineRule="exact"/>
              <w:jc w:val="center"/>
              <w:rPr>
                <w:rFonts w:ascii="仿宋_GB2312" w:hAnsi="仿宋_GB2312" w:eastAsia="仿宋_GB2312" w:cs="仿宋_GB2312"/>
                <w:sz w:val="24"/>
                <w:szCs w:val="28"/>
              </w:rPr>
            </w:pPr>
          </w:p>
        </w:tc>
        <w:tc>
          <w:tcPr>
            <w:tcW w:w="883" w:type="dxa"/>
            <w:vMerge w:val="continue"/>
            <w:vAlign w:val="center"/>
          </w:tcPr>
          <w:p>
            <w:pPr>
              <w:snapToGrid w:val="0"/>
              <w:spacing w:line="560" w:lineRule="exact"/>
              <w:jc w:val="center"/>
              <w:rPr>
                <w:rFonts w:ascii="仿宋_GB2312" w:hAnsi="仿宋_GB2312" w:eastAsia="仿宋_GB2312" w:cs="仿宋_GB2312"/>
                <w:sz w:val="24"/>
                <w:szCs w:val="28"/>
              </w:rPr>
            </w:pPr>
          </w:p>
        </w:tc>
        <w:tc>
          <w:tcPr>
            <w:tcW w:w="2897" w:type="dxa"/>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1998年</w:t>
            </w:r>
          </w:p>
        </w:tc>
        <w:tc>
          <w:tcPr>
            <w:tcW w:w="1804" w:type="dxa"/>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2012年</w:t>
            </w:r>
          </w:p>
        </w:tc>
        <w:tc>
          <w:tcPr>
            <w:tcW w:w="1572" w:type="dxa"/>
            <w:vMerge w:val="continue"/>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p>
        </w:tc>
        <w:tc>
          <w:tcPr>
            <w:tcW w:w="805" w:type="dxa"/>
            <w:vMerge w:val="continue"/>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烹饪</w:t>
            </w:r>
          </w:p>
        </w:tc>
        <w:tc>
          <w:tcPr>
            <w:tcW w:w="88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2</w:t>
            </w:r>
          </w:p>
        </w:tc>
        <w:tc>
          <w:tcPr>
            <w:tcW w:w="2897" w:type="dxa"/>
            <w:vAlign w:val="center"/>
          </w:tcPr>
          <w:p>
            <w:pPr>
              <w:pStyle w:val="18"/>
              <w:snapToGrid w:val="0"/>
              <w:spacing w:line="560" w:lineRule="exact"/>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040333W烹饪与营养教育</w:t>
            </w:r>
          </w:p>
        </w:tc>
        <w:tc>
          <w:tcPr>
            <w:tcW w:w="1804" w:type="dxa"/>
            <w:vAlign w:val="center"/>
          </w:tcPr>
          <w:p>
            <w:pPr>
              <w:pStyle w:val="18"/>
              <w:snapToGrid w:val="0"/>
              <w:spacing w:line="560" w:lineRule="exact"/>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082708T烹饪与营养教育</w:t>
            </w:r>
          </w:p>
        </w:tc>
        <w:tc>
          <w:tcPr>
            <w:tcW w:w="1572"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w:t>
            </w:r>
          </w:p>
        </w:tc>
        <w:tc>
          <w:tcPr>
            <w:tcW w:w="805" w:type="dxa"/>
            <w:vMerge w:val="restart"/>
            <w:vAlign w:val="center"/>
          </w:tcPr>
          <w:p>
            <w:pPr>
              <w:snapToGrid w:val="0"/>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shd w:val="clear" w:color="auto" w:fill="FFFFFF"/>
                <w14:textFill>
                  <w14:solidFill>
                    <w14:schemeClr w14:val="tx1"/>
                  </w14:solidFill>
                </w14:textFill>
              </w:rPr>
              <w:t>本科或研究生阶段与所报专业对口。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旅游服务</w:t>
            </w:r>
          </w:p>
        </w:tc>
        <w:tc>
          <w:tcPr>
            <w:tcW w:w="88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w:t>
            </w:r>
          </w:p>
        </w:tc>
        <w:tc>
          <w:tcPr>
            <w:tcW w:w="2897" w:type="dxa"/>
            <w:vAlign w:val="center"/>
          </w:tcPr>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110206</w:t>
            </w:r>
            <w:r>
              <w:rPr>
                <w:rFonts w:hint="eastAsia" w:ascii="仿宋_GB2312" w:hAnsi="仿宋_GB2312" w:eastAsia="仿宋_GB2312" w:cs="仿宋_GB2312"/>
                <w:color w:val="000000" w:themeColor="text1"/>
                <w:sz w:val="24"/>
                <w:szCs w:val="28"/>
                <w14:textFill>
                  <w14:solidFill>
                    <w14:schemeClr w14:val="tx1"/>
                  </w14:solidFill>
                </w14:textFill>
              </w:rPr>
              <w:tab/>
            </w:r>
            <w:r>
              <w:rPr>
                <w:rFonts w:hint="eastAsia" w:ascii="仿宋_GB2312" w:hAnsi="仿宋_GB2312" w:eastAsia="仿宋_GB2312" w:cs="仿宋_GB2312"/>
                <w:color w:val="000000" w:themeColor="text1"/>
                <w:sz w:val="24"/>
                <w:szCs w:val="28"/>
                <w14:textFill>
                  <w14:solidFill>
                    <w14:schemeClr w14:val="tx1"/>
                  </w14:solidFill>
                </w14:textFill>
              </w:rPr>
              <w:t>旅游管理</w:t>
            </w:r>
          </w:p>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110218S酒店管理</w:t>
            </w:r>
          </w:p>
          <w:p>
            <w:pPr>
              <w:pStyle w:val="18"/>
              <w:snapToGrid w:val="0"/>
              <w:ind w:left="1200" w:hanging="1200" w:hangingChars="50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110311S会展经济与管理</w:t>
            </w:r>
          </w:p>
          <w:p>
            <w:pPr>
              <w:pStyle w:val="18"/>
              <w:snapToGrid w:val="0"/>
              <w:ind w:left="1200" w:hanging="1200" w:hangingChars="50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040331W旅游管理与服务教育</w:t>
            </w:r>
          </w:p>
        </w:tc>
        <w:tc>
          <w:tcPr>
            <w:tcW w:w="1804" w:type="dxa"/>
            <w:vAlign w:val="center"/>
          </w:tcPr>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1209 旅游管理类</w:t>
            </w:r>
          </w:p>
        </w:tc>
        <w:tc>
          <w:tcPr>
            <w:tcW w:w="1572" w:type="dxa"/>
            <w:vAlign w:val="center"/>
          </w:tcPr>
          <w:p>
            <w:pPr>
              <w:pStyle w:val="18"/>
              <w:snapToGrid w:val="0"/>
              <w:ind w:firstLine="0" w:firstLineChars="0"/>
              <w:jc w:val="left"/>
              <w:rPr>
                <w:rFonts w:hint="eastAsia" w:ascii="仿宋_GB2312" w:hAnsi="仿宋_GB2312" w:eastAsia="仿宋_GB2312" w:cs="仿宋_GB2312"/>
                <w:color w:val="000000" w:themeColor="text1"/>
                <w:sz w:val="24"/>
                <w:szCs w:val="28"/>
                <w:lang w:eastAsia="zh-CN"/>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1254旅游   管理</w:t>
            </w:r>
            <w:r>
              <w:rPr>
                <w:rFonts w:hint="eastAsia" w:ascii="仿宋_GB2312" w:hAnsi="仿宋_GB2312" w:eastAsia="仿宋_GB2312" w:cs="仿宋_GB2312"/>
                <w:color w:val="000000" w:themeColor="text1"/>
                <w:sz w:val="24"/>
                <w:szCs w:val="28"/>
                <w:lang w:eastAsia="zh-CN"/>
                <w14:textFill>
                  <w14:solidFill>
                    <w14:schemeClr w14:val="tx1"/>
                  </w14:solidFill>
                </w14:textFill>
              </w:rPr>
              <w:t>类</w:t>
            </w:r>
          </w:p>
        </w:tc>
        <w:tc>
          <w:tcPr>
            <w:tcW w:w="805" w:type="dxa"/>
            <w:vMerge w:val="continue"/>
            <w:vAlign w:val="center"/>
          </w:tcPr>
          <w:p>
            <w:pPr>
              <w:snapToGrid w:val="0"/>
              <w:spacing w:line="560" w:lineRule="exact"/>
              <w:rPr>
                <w:rFonts w:ascii="仿宋_GB2312" w:hAnsi="仿宋_GB2312" w:eastAsia="仿宋_GB2312" w:cs="仿宋_GB2312"/>
                <w:color w:val="000000" w:themeColor="text1"/>
                <w:sz w:val="24"/>
                <w:szCs w:val="28"/>
                <w:shd w:val="clear" w:color="auto" w:fill="FFFFFF"/>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6" w:hRule="atLeast"/>
          <w:jc w:val="center"/>
        </w:trPr>
        <w:tc>
          <w:tcPr>
            <w:tcW w:w="80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机械</w:t>
            </w:r>
          </w:p>
        </w:tc>
        <w:tc>
          <w:tcPr>
            <w:tcW w:w="88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2</w:t>
            </w:r>
          </w:p>
        </w:tc>
        <w:tc>
          <w:tcPr>
            <w:tcW w:w="2897" w:type="dxa"/>
            <w:vAlign w:val="center"/>
          </w:tcPr>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080305Y机械工程及自动化</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080301机械设计制造及其自动化</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080309S制造自动化与测控技术</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080307W机械电子工程</w:t>
            </w:r>
          </w:p>
        </w:tc>
        <w:tc>
          <w:tcPr>
            <w:tcW w:w="1804" w:type="dxa"/>
            <w:vAlign w:val="center"/>
          </w:tcPr>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080201机械工程</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080202机械设计制造及其自动化</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080204机械电子工程</w:t>
            </w:r>
          </w:p>
        </w:tc>
        <w:tc>
          <w:tcPr>
            <w:tcW w:w="1572" w:type="dxa"/>
            <w:vAlign w:val="center"/>
          </w:tcPr>
          <w:p>
            <w:pPr>
              <w:pStyle w:val="18"/>
              <w:snapToGrid w:val="0"/>
              <w:ind w:firstLine="0" w:firstLineChars="0"/>
              <w:jc w:val="left"/>
              <w:rPr>
                <w:rFonts w:hint="eastAsia"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080201机械制造及其自动化</w:t>
            </w:r>
          </w:p>
          <w:p>
            <w:pPr>
              <w:pStyle w:val="18"/>
              <w:snapToGrid w:val="0"/>
              <w:ind w:firstLine="0" w:firstLineChars="0"/>
              <w:jc w:val="left"/>
              <w:rPr>
                <w:rFonts w:hint="eastAsia"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080202机械电子工程</w:t>
            </w:r>
          </w:p>
          <w:p>
            <w:pPr>
              <w:pStyle w:val="18"/>
              <w:snapToGrid w:val="0"/>
              <w:ind w:firstLine="0" w:firstLineChars="0"/>
              <w:jc w:val="left"/>
              <w:rPr>
                <w:rFonts w:hint="eastAsia"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080203机械设计及理论 </w:t>
            </w:r>
          </w:p>
        </w:tc>
        <w:tc>
          <w:tcPr>
            <w:tcW w:w="805" w:type="dxa"/>
            <w:vMerge w:val="continue"/>
            <w:vAlign w:val="center"/>
          </w:tcPr>
          <w:p>
            <w:pPr>
              <w:snapToGrid w:val="0"/>
              <w:spacing w:line="560" w:lineRule="exact"/>
              <w:rPr>
                <w:rFonts w:ascii="仿宋_GB2312" w:hAnsi="仿宋_GB2312" w:eastAsia="仿宋_GB2312" w:cs="仿宋_GB2312"/>
                <w:color w:val="000000" w:themeColor="text1"/>
                <w:sz w:val="24"/>
                <w:szCs w:val="28"/>
                <w:shd w:val="clear" w:color="auto" w:fill="FFFFFF"/>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电气</w:t>
            </w:r>
          </w:p>
        </w:tc>
        <w:tc>
          <w:tcPr>
            <w:tcW w:w="88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w:t>
            </w:r>
          </w:p>
        </w:tc>
        <w:tc>
          <w:tcPr>
            <w:tcW w:w="2897" w:type="dxa"/>
            <w:vAlign w:val="center"/>
          </w:tcPr>
          <w:p>
            <w:pPr>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0806 电气信息类（部分）</w:t>
            </w:r>
          </w:p>
        </w:tc>
        <w:tc>
          <w:tcPr>
            <w:tcW w:w="1804" w:type="dxa"/>
            <w:vAlign w:val="center"/>
          </w:tcPr>
          <w:p>
            <w:pPr>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0806电气类</w:t>
            </w:r>
          </w:p>
        </w:tc>
        <w:tc>
          <w:tcPr>
            <w:tcW w:w="1572" w:type="dxa"/>
            <w:vAlign w:val="center"/>
          </w:tcPr>
          <w:p>
            <w:pPr>
              <w:pStyle w:val="18"/>
              <w:snapToGrid w:val="0"/>
              <w:ind w:firstLine="0" w:firstLineChars="0"/>
              <w:jc w:val="left"/>
              <w:rPr>
                <w:rFonts w:hint="eastAsia" w:ascii="仿宋_GB2312" w:hAnsi="仿宋_GB2312" w:eastAsia="仿宋_GB2312" w:cs="仿宋_GB2312"/>
                <w:color w:val="000000" w:themeColor="text1"/>
                <w:sz w:val="24"/>
                <w:szCs w:val="28"/>
                <w:lang w:eastAsia="zh-CN"/>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0808电气工程</w:t>
            </w:r>
            <w:r>
              <w:rPr>
                <w:rFonts w:hint="eastAsia" w:ascii="仿宋_GB2312" w:hAnsi="仿宋_GB2312" w:eastAsia="仿宋_GB2312" w:cs="仿宋_GB2312"/>
                <w:color w:val="000000" w:themeColor="text1"/>
                <w:sz w:val="24"/>
                <w:szCs w:val="28"/>
                <w:lang w:eastAsia="zh-CN"/>
                <w14:textFill>
                  <w14:solidFill>
                    <w14:schemeClr w14:val="tx1"/>
                  </w14:solidFill>
                </w14:textFill>
              </w:rPr>
              <w:t>类</w:t>
            </w:r>
          </w:p>
        </w:tc>
        <w:tc>
          <w:tcPr>
            <w:tcW w:w="805" w:type="dxa"/>
            <w:vMerge w:val="continue"/>
            <w:vAlign w:val="center"/>
          </w:tcPr>
          <w:p>
            <w:pPr>
              <w:snapToGrid w:val="0"/>
              <w:spacing w:line="560" w:lineRule="exact"/>
              <w:rPr>
                <w:rFonts w:ascii="仿宋_GB2312" w:hAnsi="仿宋_GB2312" w:eastAsia="仿宋_GB2312" w:cs="仿宋_GB2312"/>
                <w:color w:val="000000" w:themeColor="text1"/>
                <w:sz w:val="24"/>
                <w:szCs w:val="28"/>
                <w:shd w:val="clear" w:color="auto" w:fill="FFFFFF"/>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0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微电子</w:t>
            </w:r>
          </w:p>
        </w:tc>
        <w:tc>
          <w:tcPr>
            <w:tcW w:w="88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w:t>
            </w:r>
          </w:p>
        </w:tc>
        <w:tc>
          <w:tcPr>
            <w:tcW w:w="2897" w:type="dxa"/>
            <w:vAlign w:val="center"/>
          </w:tcPr>
          <w:p>
            <w:pPr>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0702 物理学类</w:t>
            </w:r>
          </w:p>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0712 电子信息科学类</w:t>
            </w:r>
          </w:p>
        </w:tc>
        <w:tc>
          <w:tcPr>
            <w:tcW w:w="1804" w:type="dxa"/>
            <w:vAlign w:val="center"/>
          </w:tcPr>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0702物理学类</w:t>
            </w:r>
          </w:p>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0807电子信息类</w:t>
            </w:r>
          </w:p>
        </w:tc>
        <w:tc>
          <w:tcPr>
            <w:tcW w:w="1572" w:type="dxa"/>
            <w:vAlign w:val="center"/>
          </w:tcPr>
          <w:p>
            <w:pPr>
              <w:pStyle w:val="18"/>
              <w:snapToGrid w:val="0"/>
              <w:ind w:firstLine="0" w:firstLineChars="0"/>
              <w:jc w:val="left"/>
              <w:rPr>
                <w:rFonts w:hint="eastAsia" w:ascii="仿宋_GB2312" w:hAnsi="仿宋_GB2312" w:eastAsia="仿宋_GB2312" w:cs="仿宋_GB2312"/>
                <w:color w:val="000000" w:themeColor="text1"/>
                <w:sz w:val="24"/>
                <w:szCs w:val="28"/>
                <w:lang w:eastAsia="zh-CN"/>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0809电子科学与技术</w:t>
            </w:r>
            <w:r>
              <w:rPr>
                <w:rFonts w:hint="eastAsia" w:ascii="仿宋_GB2312" w:hAnsi="仿宋_GB2312" w:eastAsia="仿宋_GB2312" w:cs="仿宋_GB2312"/>
                <w:color w:val="000000" w:themeColor="text1"/>
                <w:sz w:val="24"/>
                <w:szCs w:val="28"/>
                <w:lang w:eastAsia="zh-CN"/>
                <w14:textFill>
                  <w14:solidFill>
                    <w14:schemeClr w14:val="tx1"/>
                  </w14:solidFill>
                </w14:textFill>
              </w:rPr>
              <w:t>类</w:t>
            </w:r>
          </w:p>
        </w:tc>
        <w:tc>
          <w:tcPr>
            <w:tcW w:w="805" w:type="dxa"/>
            <w:vMerge w:val="continue"/>
            <w:vAlign w:val="center"/>
          </w:tcPr>
          <w:p>
            <w:pPr>
              <w:snapToGrid w:val="0"/>
              <w:spacing w:line="560" w:lineRule="exact"/>
              <w:rPr>
                <w:rFonts w:ascii="仿宋_GB2312" w:hAnsi="仿宋_GB2312" w:eastAsia="仿宋_GB2312" w:cs="仿宋_GB2312"/>
                <w:color w:val="000000" w:themeColor="text1"/>
                <w:sz w:val="24"/>
                <w:szCs w:val="28"/>
                <w:shd w:val="clear" w:color="auto" w:fill="FFFFFF"/>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建筑装饰</w:t>
            </w:r>
          </w:p>
        </w:tc>
        <w:tc>
          <w:tcPr>
            <w:tcW w:w="88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w:t>
            </w:r>
          </w:p>
        </w:tc>
        <w:tc>
          <w:tcPr>
            <w:tcW w:w="2897" w:type="dxa"/>
            <w:vAlign w:val="center"/>
          </w:tcPr>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0807土建类；</w:t>
            </w:r>
          </w:p>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050408艺术设计</w:t>
            </w:r>
          </w:p>
        </w:tc>
        <w:tc>
          <w:tcPr>
            <w:tcW w:w="1804" w:type="dxa"/>
            <w:vAlign w:val="center"/>
          </w:tcPr>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0828建筑类；130503环境设计；</w:t>
            </w:r>
          </w:p>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0810土木类</w:t>
            </w:r>
          </w:p>
        </w:tc>
        <w:tc>
          <w:tcPr>
            <w:tcW w:w="1572" w:type="dxa"/>
            <w:vAlign w:val="center"/>
          </w:tcPr>
          <w:p>
            <w:pPr>
              <w:pStyle w:val="18"/>
              <w:snapToGrid w:val="0"/>
              <w:ind w:firstLine="0" w:firstLineChars="0"/>
              <w:jc w:val="left"/>
              <w:rPr>
                <w:rFonts w:hint="eastAsia"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0813建筑学；</w:t>
            </w:r>
          </w:p>
          <w:p>
            <w:pPr>
              <w:pStyle w:val="18"/>
              <w:snapToGrid w:val="0"/>
              <w:ind w:firstLine="0" w:firstLineChars="0"/>
              <w:jc w:val="left"/>
              <w:rPr>
                <w:rFonts w:hint="eastAsia" w:ascii="仿宋_GB2312" w:hAnsi="仿宋_GB2312" w:eastAsia="仿宋_GB2312" w:cs="仿宋_GB2312"/>
                <w:color w:val="000000" w:themeColor="text1"/>
                <w:sz w:val="24"/>
                <w:szCs w:val="28"/>
                <w:lang w:eastAsia="zh-CN"/>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0814土木工程</w:t>
            </w:r>
            <w:r>
              <w:rPr>
                <w:rFonts w:hint="eastAsia" w:ascii="仿宋_GB2312" w:hAnsi="仿宋_GB2312" w:eastAsia="仿宋_GB2312" w:cs="仿宋_GB2312"/>
                <w:color w:val="000000" w:themeColor="text1"/>
                <w:sz w:val="24"/>
                <w:szCs w:val="28"/>
                <w:lang w:eastAsia="zh-CN"/>
                <w14:textFill>
                  <w14:solidFill>
                    <w14:schemeClr w14:val="tx1"/>
                  </w14:solidFill>
                </w14:textFill>
              </w:rPr>
              <w:t>类</w:t>
            </w:r>
          </w:p>
        </w:tc>
        <w:tc>
          <w:tcPr>
            <w:tcW w:w="805" w:type="dxa"/>
            <w:vMerge w:val="continue"/>
            <w:vAlign w:val="center"/>
          </w:tcPr>
          <w:p>
            <w:pPr>
              <w:snapToGrid w:val="0"/>
              <w:spacing w:line="560" w:lineRule="exact"/>
              <w:rPr>
                <w:rFonts w:ascii="仿宋_GB2312" w:hAnsi="仿宋_GB2312" w:eastAsia="仿宋_GB2312" w:cs="仿宋_GB2312"/>
                <w:color w:val="000000" w:themeColor="text1"/>
                <w:sz w:val="24"/>
                <w:szCs w:val="28"/>
                <w:shd w:val="clear" w:color="auto" w:fill="FFFFFF"/>
                <w14:textFill>
                  <w14:solidFill>
                    <w14:schemeClr w14:val="tx1"/>
                  </w14:solidFill>
                </w14:textFill>
              </w:rPr>
            </w:pPr>
          </w:p>
        </w:tc>
      </w:tr>
    </w:tbl>
    <w:p>
      <w:pPr>
        <w:spacing w:line="400" w:lineRule="exact"/>
        <w:rPr>
          <w:rFonts w:ascii="华文仿宋" w:hAnsi="华文仿宋" w:eastAsia="华文仿宋"/>
          <w:sz w:val="24"/>
          <w:szCs w:val="24"/>
        </w:rPr>
      </w:pPr>
      <w:r>
        <w:rPr>
          <w:rFonts w:hint="eastAsia" w:ascii="华文仿宋" w:hAnsi="华文仿宋" w:eastAsia="华文仿宋"/>
          <w:sz w:val="24"/>
          <w:szCs w:val="24"/>
        </w:rPr>
        <w:t>备注：专业设置参照《本科新旧专业（对照）目录和研究生学科（含1997年专业及专业硕士）目录综合对照表》。</w:t>
      </w:r>
    </w:p>
    <w:p>
      <w:pPr>
        <w:pStyle w:val="2"/>
      </w:pPr>
    </w:p>
    <w:p/>
    <w:p>
      <w:pPr>
        <w:pStyle w:val="2"/>
      </w:pPr>
    </w:p>
    <w:p/>
    <w:p>
      <w:pPr>
        <w:pStyle w:val="2"/>
      </w:pPr>
    </w:p>
    <w:p>
      <w:pPr>
        <w:pStyle w:val="18"/>
        <w:snapToGrid w:val="0"/>
        <w:spacing w:line="560" w:lineRule="exact"/>
        <w:ind w:firstLine="643"/>
        <w:jc w:val="left"/>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(二)实训指导教师(</w:t>
      </w:r>
      <w:r>
        <w:rPr>
          <w:rFonts w:ascii="仿宋_GB2312" w:hAnsi="仿宋_GB2312" w:eastAsia="仿宋_GB2312" w:cs="仿宋_GB2312"/>
          <w:b/>
          <w:color w:val="000000" w:themeColor="text1"/>
          <w:sz w:val="32"/>
          <w:szCs w:val="32"/>
          <w14:textFill>
            <w14:solidFill>
              <w14:schemeClr w14:val="tx1"/>
            </w14:solidFill>
          </w14:textFill>
        </w:rPr>
        <w:t>1人</w:t>
      </w:r>
      <w:r>
        <w:rPr>
          <w:rFonts w:hint="eastAsia" w:ascii="仿宋_GB2312" w:hAnsi="仿宋_GB2312" w:eastAsia="仿宋_GB2312" w:cs="仿宋_GB2312"/>
          <w:b/>
          <w:color w:val="000000" w:themeColor="text1"/>
          <w:sz w:val="32"/>
          <w:szCs w:val="32"/>
          <w14:textFill>
            <w14:solidFill>
              <w14:schemeClr w14:val="tx1"/>
            </w14:solidFill>
          </w14:textFill>
        </w:rPr>
        <w:t>)</w:t>
      </w:r>
    </w:p>
    <w:tbl>
      <w:tblPr>
        <w:tblStyle w:val="10"/>
        <w:tblW w:w="99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6"/>
        <w:gridCol w:w="538"/>
        <w:gridCol w:w="987"/>
        <w:gridCol w:w="2373"/>
        <w:gridCol w:w="1336"/>
        <w:gridCol w:w="1832"/>
        <w:gridCol w:w="1162"/>
        <w:gridCol w:w="12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6"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专业</w:t>
            </w:r>
          </w:p>
        </w:tc>
        <w:tc>
          <w:tcPr>
            <w:tcW w:w="538"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计划数</w:t>
            </w:r>
          </w:p>
        </w:tc>
        <w:tc>
          <w:tcPr>
            <w:tcW w:w="987"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专科专业</w:t>
            </w:r>
          </w:p>
        </w:tc>
        <w:tc>
          <w:tcPr>
            <w:tcW w:w="3709" w:type="dxa"/>
            <w:gridSpan w:val="2"/>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本科专业</w:t>
            </w:r>
          </w:p>
        </w:tc>
        <w:tc>
          <w:tcPr>
            <w:tcW w:w="1832" w:type="dxa"/>
            <w:vMerge w:val="restart"/>
            <w:vAlign w:val="center"/>
          </w:tcPr>
          <w:p>
            <w:pPr>
              <w:snapToGrid w:val="0"/>
              <w:spacing w:line="560" w:lineRule="exact"/>
              <w:jc w:val="center"/>
              <w:rPr>
                <w:rFonts w:hint="eastAsia" w:ascii="仿宋_GB2312" w:hAnsi="仿宋_GB2312" w:eastAsia="仿宋_GB2312" w:cs="仿宋_GB2312"/>
                <w:b/>
                <w:color w:val="000000" w:themeColor="text1"/>
                <w:sz w:val="24"/>
                <w:szCs w:val="28"/>
                <w:lang w:eastAsia="zh-CN"/>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技工院校</w:t>
            </w:r>
            <w:r>
              <w:rPr>
                <w:rFonts w:hint="eastAsia" w:ascii="仿宋_GB2312" w:hAnsi="仿宋_GB2312" w:eastAsia="仿宋_GB2312" w:cs="仿宋_GB2312"/>
                <w:b/>
                <w:color w:val="000000" w:themeColor="text1"/>
                <w:sz w:val="24"/>
                <w:szCs w:val="28"/>
                <w:lang w:eastAsia="zh-CN"/>
                <w14:textFill>
                  <w14:solidFill>
                    <w14:schemeClr w14:val="tx1"/>
                  </w14:solidFill>
                </w14:textFill>
              </w:rPr>
              <w:t>专业</w:t>
            </w:r>
          </w:p>
        </w:tc>
        <w:tc>
          <w:tcPr>
            <w:tcW w:w="1162"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研究生专业</w:t>
            </w:r>
          </w:p>
        </w:tc>
        <w:tc>
          <w:tcPr>
            <w:tcW w:w="1215"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6" w:type="dxa"/>
            <w:vMerge w:val="continue"/>
            <w:vAlign w:val="center"/>
          </w:tcPr>
          <w:p>
            <w:pPr>
              <w:snapToGrid w:val="0"/>
              <w:spacing w:line="560" w:lineRule="exact"/>
              <w:jc w:val="center"/>
              <w:rPr>
                <w:rFonts w:ascii="仿宋_GB2312" w:hAnsi="仿宋_GB2312" w:eastAsia="仿宋_GB2312" w:cs="仿宋_GB2312"/>
                <w:sz w:val="24"/>
                <w:szCs w:val="28"/>
              </w:rPr>
            </w:pPr>
          </w:p>
        </w:tc>
        <w:tc>
          <w:tcPr>
            <w:tcW w:w="538" w:type="dxa"/>
            <w:vMerge w:val="continue"/>
            <w:vAlign w:val="center"/>
          </w:tcPr>
          <w:p>
            <w:pPr>
              <w:snapToGrid w:val="0"/>
              <w:spacing w:line="560" w:lineRule="exact"/>
              <w:jc w:val="center"/>
              <w:rPr>
                <w:rFonts w:ascii="仿宋_GB2312" w:hAnsi="仿宋_GB2312" w:eastAsia="仿宋_GB2312" w:cs="仿宋_GB2312"/>
                <w:sz w:val="24"/>
                <w:szCs w:val="28"/>
              </w:rPr>
            </w:pPr>
          </w:p>
        </w:tc>
        <w:tc>
          <w:tcPr>
            <w:tcW w:w="987" w:type="dxa"/>
            <w:vMerge w:val="continue"/>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p>
        </w:tc>
        <w:tc>
          <w:tcPr>
            <w:tcW w:w="2373" w:type="dxa"/>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1998年</w:t>
            </w:r>
          </w:p>
        </w:tc>
        <w:tc>
          <w:tcPr>
            <w:tcW w:w="1336" w:type="dxa"/>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2012年</w:t>
            </w:r>
          </w:p>
        </w:tc>
        <w:tc>
          <w:tcPr>
            <w:tcW w:w="1832" w:type="dxa"/>
            <w:vMerge w:val="continue"/>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p>
        </w:tc>
        <w:tc>
          <w:tcPr>
            <w:tcW w:w="1162" w:type="dxa"/>
            <w:vMerge w:val="continue"/>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p>
        </w:tc>
        <w:tc>
          <w:tcPr>
            <w:tcW w:w="1215" w:type="dxa"/>
            <w:vMerge w:val="continue"/>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6"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数控</w:t>
            </w:r>
          </w:p>
        </w:tc>
        <w:tc>
          <w:tcPr>
            <w:tcW w:w="538"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ascii="仿宋_GB2312" w:hAnsi="仿宋_GB2312" w:eastAsia="仿宋_GB2312" w:cs="仿宋_GB2312"/>
                <w:color w:val="000000" w:themeColor="text1"/>
                <w:sz w:val="24"/>
                <w:szCs w:val="28"/>
                <w14:textFill>
                  <w14:solidFill>
                    <w14:schemeClr w14:val="tx1"/>
                  </w14:solidFill>
                </w14:textFill>
              </w:rPr>
              <w:t>1</w:t>
            </w:r>
          </w:p>
        </w:tc>
        <w:tc>
          <w:tcPr>
            <w:tcW w:w="987" w:type="dxa"/>
            <w:vAlign w:val="center"/>
          </w:tcPr>
          <w:p>
            <w:pPr>
              <w:pStyle w:val="18"/>
              <w:snapToGrid w:val="0"/>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ascii="仿宋_GB2312" w:hAnsi="仿宋_GB2312" w:eastAsia="仿宋_GB2312" w:cs="仿宋_GB2312"/>
                <w:color w:val="000000" w:themeColor="text1"/>
                <w:sz w:val="24"/>
                <w:szCs w:val="28"/>
                <w14:textFill>
                  <w14:solidFill>
                    <w14:schemeClr w14:val="tx1"/>
                  </w14:solidFill>
                </w14:textFill>
              </w:rPr>
              <w:t>580103</w:t>
            </w:r>
            <w:r>
              <w:rPr>
                <w:rFonts w:hint="eastAsia" w:ascii="仿宋_GB2312" w:hAnsi="仿宋_GB2312" w:eastAsia="仿宋_GB2312" w:cs="仿宋_GB2312"/>
                <w:color w:val="000000" w:themeColor="text1"/>
                <w:sz w:val="24"/>
                <w:szCs w:val="28"/>
                <w14:textFill>
                  <w14:solidFill>
                    <w14:schemeClr w14:val="tx1"/>
                  </w14:solidFill>
                </w14:textFill>
              </w:rPr>
              <w:t>数控技术</w:t>
            </w:r>
          </w:p>
          <w:p>
            <w:pPr>
              <w:pStyle w:val="18"/>
              <w:snapToGrid w:val="0"/>
              <w:ind w:firstLine="0" w:firstLineChars="0"/>
              <w:rPr>
                <w:rFonts w:ascii="仿宋_GB2312" w:hAnsi="仿宋_GB2312" w:eastAsia="仿宋_GB2312" w:cs="仿宋_GB2312"/>
                <w:color w:val="000000" w:themeColor="text1"/>
                <w:sz w:val="24"/>
                <w:szCs w:val="28"/>
                <w14:textFill>
                  <w14:solidFill>
                    <w14:schemeClr w14:val="tx1"/>
                  </w14:solidFill>
                </w14:textFill>
              </w:rPr>
            </w:pPr>
          </w:p>
        </w:tc>
        <w:tc>
          <w:tcPr>
            <w:tcW w:w="2373" w:type="dxa"/>
            <w:vAlign w:val="center"/>
          </w:tcPr>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080305Y机械工程及自动化080301机械设计制造及其自动化080309S制造自动化与测控技术080307W机械电子工程</w:t>
            </w:r>
          </w:p>
        </w:tc>
        <w:tc>
          <w:tcPr>
            <w:tcW w:w="1336" w:type="dxa"/>
            <w:vAlign w:val="center"/>
          </w:tcPr>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080201机械工程</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080202机械设计制造及其自动化</w:t>
            </w:r>
          </w:p>
          <w:p>
            <w:pPr>
              <w:pStyle w:val="18"/>
              <w:snapToGrid w:val="0"/>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080204机械电子工程</w:t>
            </w:r>
          </w:p>
        </w:tc>
        <w:tc>
          <w:tcPr>
            <w:tcW w:w="1832" w:type="dxa"/>
            <w:vAlign w:val="center"/>
          </w:tcPr>
          <w:p>
            <w:pPr>
              <w:pStyle w:val="18"/>
              <w:snapToGrid w:val="0"/>
              <w:ind w:firstLine="0" w:firstLineChars="0"/>
              <w:jc w:val="center"/>
              <w:rPr>
                <w:rFonts w:hint="eastAsia" w:ascii="仿宋_GB2312" w:hAnsi="仿宋_GB2312" w:eastAsia="仿宋_GB2312" w:cs="仿宋_GB2312"/>
                <w:color w:val="000000" w:themeColor="text1"/>
                <w:sz w:val="24"/>
                <w:szCs w:val="28"/>
                <w:lang w:eastAsia="zh-CN"/>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010</w:t>
            </w:r>
            <w:r>
              <w:rPr>
                <w:rFonts w:ascii="仿宋_GB2312" w:hAnsi="仿宋_GB2312" w:eastAsia="仿宋_GB2312" w:cs="仿宋_GB2312"/>
                <w:color w:val="000000" w:themeColor="text1"/>
                <w:sz w:val="24"/>
                <w:szCs w:val="28"/>
                <w14:textFill>
                  <w14:solidFill>
                    <w14:schemeClr w14:val="tx1"/>
                  </w14:solidFill>
                </w14:textFill>
              </w:rPr>
              <w:t>7</w:t>
            </w:r>
            <w:r>
              <w:rPr>
                <w:rFonts w:hint="eastAsia" w:ascii="仿宋_GB2312" w:hAnsi="仿宋_GB2312" w:eastAsia="仿宋_GB2312" w:cs="仿宋_GB2312"/>
                <w:color w:val="000000" w:themeColor="text1"/>
                <w:sz w:val="24"/>
                <w:szCs w:val="28"/>
                <w14:textFill>
                  <w14:solidFill>
                    <w14:schemeClr w14:val="tx1"/>
                  </w14:solidFill>
                </w14:textFill>
              </w:rPr>
              <w:t>数控加工(数控铣工)</w:t>
            </w:r>
          </w:p>
        </w:tc>
        <w:tc>
          <w:tcPr>
            <w:tcW w:w="1162" w:type="dxa"/>
            <w:vAlign w:val="center"/>
          </w:tcPr>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080201机械制造及其自动化</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080202机械电子工程</w:t>
            </w:r>
          </w:p>
          <w:p>
            <w:pPr>
              <w:pStyle w:val="18"/>
              <w:snapToGrid w:val="0"/>
              <w:ind w:firstLine="0" w:firstLineChars="0"/>
              <w:jc w:val="both"/>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080203</w:t>
            </w:r>
            <w:r>
              <w:rPr>
                <w:rFonts w:hint="eastAsia" w:ascii="仿宋_GB2312" w:hAnsi="仿宋_GB2312" w:eastAsia="仿宋_GB2312" w:cs="仿宋_GB2312"/>
                <w:color w:val="000000" w:themeColor="text1"/>
                <w:kern w:val="2"/>
                <w:sz w:val="24"/>
                <w:szCs w:val="28"/>
                <w:lang w:val="en-US" w:eastAsia="zh-CN" w:bidi="ar-SA"/>
                <w14:textFill>
                  <w14:solidFill>
                    <w14:schemeClr w14:val="tx1"/>
                  </w14:solidFill>
                </w14:textFill>
              </w:rPr>
              <w:t>机械设计及理论 </w:t>
            </w:r>
          </w:p>
        </w:tc>
        <w:tc>
          <w:tcPr>
            <w:tcW w:w="1215" w:type="dxa"/>
          </w:tcPr>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大学专科及以上或技工院校高级工及以上阶段与所报专业对口。</w:t>
            </w:r>
          </w:p>
        </w:tc>
      </w:tr>
    </w:tbl>
    <w:p>
      <w:pPr>
        <w:spacing w:line="400" w:lineRule="exact"/>
        <w:rPr>
          <w:rFonts w:ascii="仿宋_GB2312" w:hAnsi="仿宋_GB2312" w:eastAsia="仿宋_GB2312" w:cs="仿宋_GB2312"/>
          <w:b/>
          <w:color w:val="000000" w:themeColor="text1"/>
          <w:sz w:val="32"/>
          <w:szCs w:val="32"/>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备注：专业设置参照《本科新旧专业（对照）目录和研究生学科（含1997年专业及专业硕士）目录综合对照表》、《全国技工院校专业目录》。</w:t>
      </w:r>
    </w:p>
    <w:p>
      <w:pPr>
        <w:pStyle w:val="18"/>
        <w:snapToGrid w:val="0"/>
        <w:spacing w:line="56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三、招聘对象和条件</w:t>
      </w:r>
    </w:p>
    <w:p>
      <w:pPr>
        <w:pStyle w:val="8"/>
        <w:shd w:val="clear" w:color="auto" w:fill="FFFFFF"/>
        <w:spacing w:before="0" w:beforeAutospacing="0" w:after="0" w:afterAutospacing="0" w:line="560" w:lineRule="exact"/>
        <w:ind w:firstLine="320" w:firstLineChars="100"/>
        <w:rPr>
          <w:rStyle w:val="12"/>
          <w:color w:val="000000" w:themeColor="text1"/>
          <w:sz w:val="32"/>
          <w:szCs w:val="32"/>
          <w14:textFill>
            <w14:solidFill>
              <w14:schemeClr w14:val="tx1"/>
            </w14:solidFill>
          </w14:textFill>
        </w:rPr>
      </w:pPr>
      <w:r>
        <w:rPr>
          <w:rStyle w:val="12"/>
          <w:rFonts w:hint="eastAsia" w:ascii="微软雅黑" w:hAnsi="微软雅黑" w:eastAsia="微软雅黑"/>
          <w:color w:val="000000" w:themeColor="text1"/>
          <w:sz w:val="32"/>
          <w:szCs w:val="32"/>
          <w14:textFill>
            <w14:solidFill>
              <w14:schemeClr w14:val="tx1"/>
            </w14:solidFill>
          </w14:textFill>
        </w:rPr>
        <w:t>（一）专业课教师</w:t>
      </w:r>
    </w:p>
    <w:p>
      <w:pPr>
        <w:autoSpaceDE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本科及以上学历，有3年及以上企事业单位相关专业工作经历，</w:t>
      </w:r>
      <w:r>
        <w:rPr>
          <w:rFonts w:hint="eastAsia" w:ascii="仿宋_GB2312" w:hAnsi="仿宋_GB2312" w:eastAsia="仿宋_GB2312" w:cs="仿宋_GB2312"/>
          <w:color w:val="000000" w:themeColor="text1"/>
          <w:sz w:val="32"/>
          <w:szCs w:val="32"/>
          <w14:textFill>
            <w14:solidFill>
              <w14:schemeClr w14:val="tx1"/>
            </w14:solidFill>
          </w14:textFill>
        </w:rPr>
        <w:t>年龄要求在35周岁以下（198</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年1</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日之后出生），</w:t>
      </w:r>
      <w:r>
        <w:rPr>
          <w:rFonts w:hint="eastAsia" w:ascii="仿宋_GB2312" w:eastAsia="仿宋_GB2312"/>
          <w:color w:val="000000" w:themeColor="text1"/>
          <w:sz w:val="32"/>
          <w:szCs w:val="32"/>
          <w14:textFill>
            <w14:solidFill>
              <w14:schemeClr w14:val="tx1"/>
            </w14:solidFill>
          </w14:textFill>
        </w:rPr>
        <w:t>专业技术能力较强、业绩突出者。</w:t>
      </w:r>
    </w:p>
    <w:p>
      <w:pPr>
        <w:pStyle w:val="8"/>
        <w:shd w:val="clear" w:color="auto" w:fill="FFFFFF"/>
        <w:spacing w:before="0" w:beforeAutospacing="0" w:after="0" w:afterAutospacing="0" w:line="560" w:lineRule="exact"/>
        <w:ind w:firstLine="645"/>
        <w:rPr>
          <w:rStyle w:val="12"/>
          <w:rFonts w:ascii="微软雅黑" w:hAnsi="微软雅黑" w:eastAsia="微软雅黑"/>
          <w:color w:val="000000" w:themeColor="text1"/>
          <w:sz w:val="32"/>
          <w:szCs w:val="32"/>
          <w14:textFill>
            <w14:solidFill>
              <w14:schemeClr w14:val="tx1"/>
            </w14:solidFill>
          </w14:textFill>
        </w:rPr>
      </w:pPr>
      <w:r>
        <w:rPr>
          <w:rStyle w:val="12"/>
          <w:rFonts w:hint="eastAsia" w:ascii="微软雅黑" w:hAnsi="微软雅黑" w:eastAsia="微软雅黑"/>
          <w:color w:val="000000" w:themeColor="text1"/>
          <w:sz w:val="32"/>
          <w:szCs w:val="32"/>
          <w14:textFill>
            <w14:solidFill>
              <w14:schemeClr w14:val="tx1"/>
            </w14:solidFill>
          </w14:textFill>
        </w:rPr>
        <w:t>(二) 实训指导教师</w:t>
      </w:r>
    </w:p>
    <w:p>
      <w:pPr>
        <w:pStyle w:val="8"/>
        <w:shd w:val="clear" w:color="auto" w:fill="FFFFFF"/>
        <w:spacing w:before="0" w:beforeAutospacing="0" w:after="0" w:afterAutospacing="0" w:line="560" w:lineRule="exact"/>
        <w:ind w:firstLine="645"/>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大学专科及以上或技工院校高级工及以上学历。有3年及以上企事业单位相关专业工作经历，</w:t>
      </w:r>
      <w:r>
        <w:rPr>
          <w:rFonts w:hint="eastAsia" w:ascii="仿宋_GB2312" w:hAnsi="仿宋_GB2312" w:eastAsia="仿宋_GB2312" w:cs="仿宋_GB2312"/>
          <w:color w:val="000000" w:themeColor="text1"/>
          <w:sz w:val="32"/>
          <w:szCs w:val="32"/>
          <w14:textFill>
            <w14:solidFill>
              <w14:schemeClr w14:val="tx1"/>
            </w14:solidFill>
          </w14:textFill>
        </w:rPr>
        <w:t>年龄要求在35周岁以下（198</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日之后出生）</w:t>
      </w:r>
      <w:r>
        <w:rPr>
          <w:rFonts w:hint="eastAsia" w:ascii="仿宋_GB2312" w:hAnsi="微软雅黑" w:eastAsia="仿宋_GB2312"/>
          <w:color w:val="000000" w:themeColor="text1"/>
          <w:sz w:val="32"/>
          <w:szCs w:val="32"/>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t>并具备以下条件之一：</w:t>
      </w:r>
    </w:p>
    <w:p>
      <w:pPr>
        <w:pStyle w:val="8"/>
        <w:shd w:val="clear" w:color="auto" w:fill="FFFFFF"/>
        <w:spacing w:before="0" w:beforeAutospacing="0" w:after="0" w:afterAutospacing="0" w:line="560" w:lineRule="exact"/>
        <w:ind w:firstLine="645"/>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1. 在各级技能大赛中获得省二等奖及以上；</w:t>
      </w:r>
    </w:p>
    <w:p>
      <w:pPr>
        <w:pStyle w:val="8"/>
        <w:shd w:val="clear" w:color="auto" w:fill="FFFFFF"/>
        <w:spacing w:before="0" w:beforeAutospacing="0" w:after="0" w:afterAutospacing="0" w:line="560" w:lineRule="exact"/>
        <w:ind w:firstLine="645"/>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2. 具有相应专业高级工及以上职业技能等级证书;</w:t>
      </w:r>
    </w:p>
    <w:p>
      <w:pPr>
        <w:pStyle w:val="18"/>
        <w:snapToGrid w:val="0"/>
        <w:spacing w:line="56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四、招聘办法和程序</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（一）报名和资格审查</w:t>
      </w:r>
    </w:p>
    <w:p>
      <w:pPr>
        <w:snapToGrid w:val="0"/>
        <w:spacing w:line="56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1．网上报名</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报名时间：2022年</w:t>
      </w:r>
      <w:r>
        <w:rPr>
          <w:rFonts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lang w:val="e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日-2022年12月2</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日12:00前</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报名材料：提供《绍兴市职业教育中心（绍兴技师学院） 202</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年教师招聘报名表》、《绍兴市职业教育中心(绍兴技师学院）202</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年教师招聘材料清单》及对应佐证材料。若应聘人员为事业单位在编在职人员，还应提供所在单位同意应聘的证明材料，不能提供的，视作不符合应聘要求。</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报名方法：报名表可至学校官网（www.sxszjzx.com）下载，考生根据要求将材料压缩打包发至学校邮箱（</w:t>
      </w:r>
      <w:r>
        <w:rPr>
          <w:rFonts w:ascii="仿宋_GB2312" w:hAnsi="仿宋_GB2312" w:eastAsia="仿宋_GB2312" w:cs="仿宋_GB2312"/>
          <w:color w:val="000000" w:themeColor="text1"/>
          <w:sz w:val="32"/>
          <w:szCs w:val="32"/>
          <w14:textFill>
            <w14:solidFill>
              <w14:schemeClr w14:val="tx1"/>
            </w14:solidFill>
          </w14:textFill>
        </w:rPr>
        <w:t>sxjsxy2022@163.com</w:t>
      </w:r>
      <w:r>
        <w:rPr>
          <w:rFonts w:hint="eastAsia" w:ascii="仿宋_GB2312" w:hAnsi="仿宋_GB2312" w:eastAsia="仿宋_GB2312" w:cs="仿宋_GB2312"/>
          <w:color w:val="000000" w:themeColor="text1"/>
          <w:sz w:val="32"/>
          <w:szCs w:val="32"/>
          <w14:textFill>
            <w14:solidFill>
              <w14:schemeClr w14:val="tx1"/>
            </w14:solidFill>
          </w14:textFill>
        </w:rPr>
        <w:t>）。邮件名称为“报考学科＋姓名”，证书等材料请以PDF格式扫描。报名材料未按照要求提交的，视作报名无效, 逾期不再补交。</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2．资格审查</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根据招聘条件，进行资格审查。学校对应聘人员进行资格条件审查，确定入围</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人员名单。入围</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人员与招聘人数原则上不低于3:1（如低于3:1，由学校招聘工作领导小组研究，报市教育局和市人力社保局同意，可适当降低招聘比例或核减岗位直至取消）。</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报名日期截止后一周内在学校网站公布入围</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人员名单。</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3．现场确认</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现场确认时间另行通知。现场确认需由本人提供所有材料原件及复印件。现场确认材料需和网络报名材料一致，凡网络报名时未递交的材料，现场确认不予增补。如未按时参加现场审核者，视为自动放弃。</w:t>
      </w:r>
    </w:p>
    <w:p>
      <w:pPr>
        <w:snapToGrid w:val="0"/>
        <w:spacing w:line="560" w:lineRule="exact"/>
        <w:ind w:firstLine="642" w:firstLineChars="200"/>
        <w:rPr>
          <w:rFonts w:hint="eastAsia" w:ascii="仿宋_GB2312" w:hAnsi="仿宋_GB2312" w:eastAsia="仿宋_GB2312" w:cs="仿宋_GB2312"/>
          <w:b/>
          <w:color w:val="000000" w:themeColor="text1"/>
          <w:sz w:val="32"/>
          <w:szCs w:val="32"/>
          <w:lang w:val="en"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w:t>
      </w:r>
      <w:r>
        <w:rPr>
          <w:rFonts w:hint="eastAsia" w:ascii="仿宋_GB2312" w:hAnsi="仿宋_GB2312" w:eastAsia="仿宋_GB2312" w:cs="仿宋_GB2312"/>
          <w:b/>
          <w:color w:val="000000" w:themeColor="text1"/>
          <w:sz w:val="32"/>
          <w:szCs w:val="32"/>
          <w:lang w:eastAsia="zh-CN"/>
          <w14:textFill>
            <w14:solidFill>
              <w14:schemeClr w14:val="tx1"/>
            </w14:solidFill>
          </w14:textFill>
        </w:rPr>
        <w:t>考核</w:t>
      </w:r>
    </w:p>
    <w:p>
      <w:pPr>
        <w:snapToGrid w:val="0"/>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w:t>
      </w:r>
      <w:r>
        <w:rPr>
          <w:rFonts w:hint="eastAsia" w:ascii="仿宋_GB2312" w:hAnsi="仿宋_GB2312" w:eastAsia="仿宋_GB2312" w:cs="仿宋_GB2312"/>
          <w:b/>
          <w:color w:val="000000" w:themeColor="text1"/>
          <w:sz w:val="32"/>
          <w:szCs w:val="32"/>
          <w:lang w:eastAsia="zh-CN"/>
          <w14:textFill>
            <w14:solidFill>
              <w14:schemeClr w14:val="tx1"/>
            </w14:solidFill>
          </w14:textFill>
        </w:rPr>
        <w:t>核</w:t>
      </w:r>
      <w:r>
        <w:rPr>
          <w:rFonts w:hint="eastAsia" w:ascii="仿宋_GB2312" w:hAnsi="仿宋_GB2312" w:eastAsia="仿宋_GB2312" w:cs="仿宋_GB2312"/>
          <w:b/>
          <w:color w:val="000000" w:themeColor="text1"/>
          <w:sz w:val="32"/>
          <w:szCs w:val="32"/>
          <w14:textFill>
            <w14:solidFill>
              <w14:schemeClr w14:val="tx1"/>
            </w14:solidFill>
          </w14:textFill>
        </w:rPr>
        <w:t>报到时间：</w:t>
      </w:r>
      <w:r>
        <w:rPr>
          <w:rFonts w:hint="eastAsia" w:ascii="仿宋_GB2312" w:hAnsi="仿宋_GB2312" w:eastAsia="仿宋_GB2312" w:cs="仿宋_GB2312"/>
          <w:color w:val="000000" w:themeColor="text1"/>
          <w:kern w:val="0"/>
          <w:sz w:val="32"/>
          <w:szCs w:val="32"/>
          <w14:textFill>
            <w14:solidFill>
              <w14:schemeClr w14:val="tx1"/>
            </w14:solidFill>
          </w14:textFill>
        </w:rPr>
        <w:t>另行通知。如未按时报到，</w:t>
      </w:r>
      <w:r>
        <w:rPr>
          <w:rFonts w:hint="eastAsia" w:ascii="仿宋_GB2312" w:hAnsi="仿宋_GB2312" w:eastAsia="仿宋_GB2312" w:cs="仿宋_GB2312"/>
          <w:color w:val="000000" w:themeColor="text1"/>
          <w:sz w:val="32"/>
          <w:szCs w:val="32"/>
          <w14:textFill>
            <w14:solidFill>
              <w14:schemeClr w14:val="tx1"/>
            </w14:solidFill>
          </w14:textFill>
        </w:rPr>
        <w:t>视为自动放弃。</w:t>
      </w:r>
    </w:p>
    <w:p>
      <w:pPr>
        <w:snapToGrid w:val="0"/>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w:t>
      </w:r>
      <w:r>
        <w:rPr>
          <w:rFonts w:hint="eastAsia" w:ascii="仿宋_GB2312" w:hAnsi="仿宋_GB2312" w:eastAsia="仿宋_GB2312" w:cs="仿宋_GB2312"/>
          <w:b/>
          <w:color w:val="000000" w:themeColor="text1"/>
          <w:sz w:val="32"/>
          <w:szCs w:val="32"/>
          <w:lang w:eastAsia="zh-CN"/>
          <w14:textFill>
            <w14:solidFill>
              <w14:schemeClr w14:val="tx1"/>
            </w14:solidFill>
          </w14:textFill>
        </w:rPr>
        <w:t>核</w:t>
      </w:r>
      <w:r>
        <w:rPr>
          <w:rFonts w:hint="eastAsia" w:ascii="仿宋_GB2312" w:hAnsi="仿宋_GB2312" w:eastAsia="仿宋_GB2312" w:cs="仿宋_GB2312"/>
          <w:b/>
          <w:color w:val="000000" w:themeColor="text1"/>
          <w:sz w:val="32"/>
          <w:szCs w:val="32"/>
          <w14:textFill>
            <w14:solidFill>
              <w14:schemeClr w14:val="tx1"/>
            </w14:solidFill>
          </w14:textFill>
        </w:rPr>
        <w:t>地点：</w:t>
      </w:r>
      <w:r>
        <w:rPr>
          <w:rFonts w:hint="eastAsia" w:ascii="仿宋_GB2312" w:hAnsi="仿宋_GB2312" w:eastAsia="仿宋_GB2312" w:cs="仿宋_GB2312"/>
          <w:color w:val="000000" w:themeColor="text1"/>
          <w:sz w:val="32"/>
          <w:szCs w:val="32"/>
          <w14:textFill>
            <w14:solidFill>
              <w14:schemeClr w14:val="tx1"/>
            </w14:solidFill>
          </w14:textFill>
        </w:rPr>
        <w:t>绍兴市职业教育中心(绍兴技师学院)</w:t>
      </w:r>
    </w:p>
    <w:p>
      <w:pPr>
        <w:snapToGrid w:val="0"/>
        <w:spacing w:line="560" w:lineRule="exact"/>
        <w:ind w:firstLine="2240" w:firstLineChars="7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浙江省绍兴市越城区平江路579号</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分专业技能测试和综合素质面试两块。</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（1）专业技能测试</w:t>
      </w:r>
    </w:p>
    <w:p>
      <w:pPr>
        <w:snapToGrid w:val="0"/>
        <w:spacing w:line="560" w:lineRule="exact"/>
        <w:ind w:firstLine="640" w:firstLineChars="200"/>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采用专业理论测试和技能实践操作测试的方式，主要测试相关专业知识和实践能力。各专业技能测试大纲于</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前一周在学校官网公告。</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（2）综合素质面试</w:t>
      </w:r>
    </w:p>
    <w:p>
      <w:pPr>
        <w:snapToGrid w:val="0"/>
        <w:spacing w:line="560" w:lineRule="exact"/>
        <w:ind w:firstLine="640" w:firstLineChars="200"/>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采用个人综合素质介绍和说课相结合的测评方式，主要考核考生个人综合素质现场展示及课堂教学能力。考生根据抽签教学内容作</w:t>
      </w:r>
      <w:r>
        <w:rPr>
          <w:rFonts w:ascii="仿宋_GB2312" w:hAnsi="仿宋_GB2312" w:eastAsia="仿宋_GB2312" w:cs="仿宋_GB2312"/>
          <w:color w:val="000000" w:themeColor="text1"/>
          <w:sz w:val="32"/>
          <w:szCs w:val="32"/>
          <w14:textFill>
            <w14:solidFill>
              <w14:schemeClr w14:val="tx1"/>
            </w14:solidFill>
          </w14:textFill>
        </w:rPr>
        <w:t>40分钟</w:t>
      </w:r>
      <w:r>
        <w:rPr>
          <w:rFonts w:hint="eastAsia" w:ascii="仿宋_GB2312" w:hAnsi="仿宋_GB2312" w:eastAsia="仿宋_GB2312" w:cs="仿宋_GB2312"/>
          <w:color w:val="000000" w:themeColor="text1"/>
          <w:sz w:val="32"/>
          <w:szCs w:val="32"/>
          <w14:textFill>
            <w14:solidFill>
              <w14:schemeClr w14:val="tx1"/>
            </w14:solidFill>
          </w14:textFill>
        </w:rPr>
        <w:t>准备后进行5分钟以内的个人介绍展示（包括个人优势、在校期间和工作期间突出表现及成果，但不得透露姓名等妨碍评分的信息）、1</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分钟以内说课、3分钟面谈交流。</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（3）分值设置</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①专业技能测试分值为100分，按</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0%计入总成绩</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保留两位小数。</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②综合素质面试分值为100分，按</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0%计入总成绩</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保留两位小数。</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总评分=专业技能测试成绩×</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0%+综合素质面试成绩×</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0%，保留两位小数。</w:t>
      </w:r>
    </w:p>
    <w:p>
      <w:pPr>
        <w:snapToGrid w:val="0"/>
        <w:spacing w:line="560" w:lineRule="exact"/>
        <w:ind w:firstLine="640" w:firstLineChars="200"/>
        <w:rPr>
          <w:rFonts w:ascii="仿宋_GB2312" w:hAnsi="仿宋_GB2312"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如出现总分相同人数超过招聘计划，则按综合素质面试成绩高者录取；如出现总分60分以下的不予录取。</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（三）体检</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（1）公布参加体检人员名单。根据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总成绩从高分到低分按照招聘计划1∶1确定参加体检人员名单。考生在体检前确认放弃的，可进行依次递补（递补到第三名仍放弃的，不再往后递补）。</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（2）参加体检。考生根据公示的体检名单在规定时间内向学校报到，由学校统一组织体检，体检费用由考生自理，体检时间和地点另行通知。不在规定时间内参加体检者，按自动放弃处理，缺额不再增补。</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（四）考察</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考察工作由学校参照《公务员录用考察办法（试行）》及《浙江省公务员录用考察工作细则（试行）》规定执行，考察中发现不符合招聘要求的，取消聘用资格，缺额不再增补。考察合格，进入公示程序。</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（五）公示</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聘用人员名单上报市教育局，经市教育局核准后在网上进行为期7个工作日的公示。公示期满后，按规定程序办理正式签约聘用手续。公示期间有反映的，经核实有不适宜从教的情况，不予聘用，缺额不再增补。</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（六）聘用</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年7月3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日之前须持毕业证书、学位证书、报到证等资料报到，逾期未取得上述证书或不报到者视作自动放弃，不再递补。</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入职后，按规定实行试用期制度。试用期包括在聘用合同期限内。试用期满考核合格的，予以正式聘用；考核不合格的，不予聘用。</w:t>
      </w:r>
    </w:p>
    <w:p>
      <w:pPr>
        <w:pStyle w:val="18"/>
        <w:snapToGrid w:val="0"/>
        <w:spacing w:line="56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五、其他</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1.学校成立教师招聘工作监督小组，进行全程监督，同时接受市纪委市监委驻市教育局纪检监察组、市人力社保局、市教育局的监督，对违反招考纪律人员，按有关规定严肃处理。监督电话：0575-8861</w:t>
      </w:r>
      <w:r>
        <w:rPr>
          <w:rFonts w:ascii="仿宋_GB2312" w:hAnsi="仿宋_GB2312" w:eastAsia="仿宋_GB2312" w:cs="仿宋_GB2312"/>
          <w:color w:val="000000" w:themeColor="text1"/>
          <w:sz w:val="32"/>
          <w:szCs w:val="32"/>
          <w14:textFill>
            <w14:solidFill>
              <w14:schemeClr w14:val="tx1"/>
            </w14:solidFill>
          </w14:textFill>
        </w:rPr>
        <w:t>1322</w:t>
      </w:r>
      <w:r>
        <w:rPr>
          <w:rFonts w:hint="eastAsia" w:ascii="仿宋_GB2312" w:hAnsi="仿宋_GB2312" w:eastAsia="仿宋_GB2312" w:cs="仿宋_GB2312"/>
          <w:color w:val="000000" w:themeColor="text1"/>
          <w:sz w:val="32"/>
          <w:szCs w:val="32"/>
          <w14:textFill>
            <w14:solidFill>
              <w14:schemeClr w14:val="tx1"/>
            </w14:solidFill>
          </w14:textFill>
        </w:rPr>
        <w:t>。</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大学（技工院校高级工/预备技师（技师）班）期间</w:t>
      </w:r>
      <w:r>
        <w:rPr>
          <w:rFonts w:hint="eastAsia" w:ascii="仿宋_GB2312" w:hAnsi="仿宋_GB2312" w:eastAsia="仿宋_GB2312" w:cs="仿宋_GB2312"/>
          <w:color w:val="000000" w:themeColor="text1"/>
          <w:sz w:val="32"/>
          <w:szCs w:val="32"/>
          <w14:textFill>
            <w14:solidFill>
              <w14:schemeClr w14:val="tx1"/>
            </w14:solidFill>
          </w14:textFill>
        </w:rPr>
        <w:t>受过党纪校纪处分的；聘用人员的人事档案审核后发现提供的相关证件、材料有弄虚作假行为等，不予聘用。已经聘用的取消聘用资格，缺额不再增补。</w:t>
      </w:r>
    </w:p>
    <w:p>
      <w:pPr>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严格“持证上岗”，所有聘任教师岗位拟聘人员在办理聘用手续前须取得相应教师资格证书</w:t>
      </w:r>
      <w:r>
        <w:rPr>
          <w:rFonts w:hint="eastAsia" w:ascii="仿宋_GB2312" w:hAnsi="仿宋_GB2312" w:eastAsia="仿宋_GB2312" w:cs="仿宋_GB2312"/>
          <w:color w:val="000000" w:themeColor="text1"/>
          <w:sz w:val="32"/>
          <w:szCs w:val="32"/>
          <w:lang w:eastAsia="zh-CN"/>
          <w14:textFill>
            <w14:solidFill>
              <w14:schemeClr w14:val="tx1"/>
            </w14:solidFill>
          </w14:textFill>
        </w:rPr>
        <w:t>（最迟聘用时间为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2023年12月31日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。否则，不予聘用，缺额不再增补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聘用后执行服务期制度，新聘用人员在本校服务年限未满五年的不得申请调离。</w:t>
      </w:r>
    </w:p>
    <w:p>
      <w:pPr>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sz w:val="32"/>
          <w:szCs w:val="32"/>
        </w:rPr>
        <w:t>其他未尽事宜由绍兴市教育局教师招聘工作领导小组统一解释。</w:t>
      </w:r>
    </w:p>
    <w:p>
      <w:pPr>
        <w:snapToGrid w:val="0"/>
        <w:spacing w:line="560" w:lineRule="exact"/>
        <w:ind w:firstLine="640" w:firstLineChars="200"/>
        <w:rPr>
          <w:rFonts w:ascii="仿宋_GB2312" w:hAnsi="仿宋_GB2312" w:eastAsia="仿宋_GB2312" w:cs="仿宋_GB2312"/>
          <w:color w:val="000000"/>
          <w:sz w:val="32"/>
          <w:szCs w:val="32"/>
        </w:rPr>
      </w:pP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学校地址：绍兴市越城区平江路579号</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学校网址：www.sxszjzx.com</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学校邮箱：</w:t>
      </w:r>
      <w:r>
        <w:rPr>
          <w:rFonts w:ascii="仿宋_GB2312" w:hAnsi="仿宋_GB2312" w:eastAsia="仿宋_GB2312" w:cs="仿宋_GB2312"/>
          <w:color w:val="000000" w:themeColor="text1"/>
          <w:sz w:val="32"/>
          <w:szCs w:val="32"/>
          <w14:textFill>
            <w14:solidFill>
              <w14:schemeClr w14:val="tx1"/>
            </w14:solidFill>
          </w14:textFill>
        </w:rPr>
        <w:t>sxjsxy2022@163.com</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联系人： 章老师  0575-8</w:t>
      </w:r>
      <w:r>
        <w:rPr>
          <w:rFonts w:ascii="仿宋_GB2312" w:hAnsi="仿宋_GB2312" w:eastAsia="仿宋_GB2312" w:cs="仿宋_GB2312"/>
          <w:color w:val="000000" w:themeColor="text1"/>
          <w:sz w:val="32"/>
          <w:szCs w:val="32"/>
          <w14:textFill>
            <w14:solidFill>
              <w14:schemeClr w14:val="tx1"/>
            </w14:solidFill>
          </w14:textFill>
        </w:rPr>
        <w:t>864</w:t>
      </w:r>
      <w:r>
        <w:rPr>
          <w:rFonts w:hint="eastAsia" w:ascii="仿宋_GB2312" w:hAnsi="仿宋_GB2312" w:eastAsia="仿宋_GB2312" w:cs="仿宋_GB2312"/>
          <w:color w:val="000000" w:themeColor="text1"/>
          <w:sz w:val="32"/>
          <w:szCs w:val="32"/>
          <w14:textFill>
            <w14:solidFill>
              <w14:schemeClr w14:val="tx1"/>
            </w14:solidFill>
          </w14:textFill>
        </w:rPr>
        <w:t xml:space="preserve">3632    </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林老师  0575-886</w:t>
      </w:r>
      <w:r>
        <w:rPr>
          <w:rFonts w:ascii="仿宋_GB2312" w:hAnsi="仿宋_GB2312" w:eastAsia="仿宋_GB2312" w:cs="仿宋_GB2312"/>
          <w:color w:val="000000" w:themeColor="text1"/>
          <w:sz w:val="32"/>
          <w:szCs w:val="32"/>
          <w14:textFill>
            <w14:solidFill>
              <w14:schemeClr w14:val="tx1"/>
            </w14:solidFill>
          </w14:textFill>
        </w:rPr>
        <w:t>11950</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napToGrid w:val="0"/>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王老师  0575-88612281  </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bookmarkStart w:id="0" w:name="_GoBack"/>
      <w:bookmarkEnd w:id="0"/>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napToGrid w:val="0"/>
        <w:spacing w:line="560" w:lineRule="exact"/>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绍兴市职业教育中心（绍兴技师学院)  </w:t>
      </w:r>
    </w:p>
    <w:p>
      <w:pPr>
        <w:snapToGrid w:val="0"/>
        <w:spacing w:line="560" w:lineRule="exact"/>
        <w:ind w:firstLine="640" w:firstLineChars="200"/>
        <w:jc w:val="right"/>
        <w:rPr>
          <w:rFonts w:ascii="楷体_GB2312" w:hAnsi="Verdana" w:eastAsia="楷体_GB2312" w:cs="宋体"/>
          <w:b/>
          <w:color w:val="000000" w:themeColor="text1"/>
          <w:kern w:val="0"/>
          <w:sz w:val="36"/>
          <w:szCs w:val="36"/>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202</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lang w:val="e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ascii="楷体_GB2312" w:hAnsi="Verdana" w:eastAsia="楷体_GB2312" w:cs="宋体"/>
          <w:b/>
          <w:color w:val="000000" w:themeColor="text1"/>
          <w:kern w:val="0"/>
          <w:sz w:val="36"/>
          <w:szCs w:val="36"/>
          <w14:textFill>
            <w14:solidFill>
              <w14:schemeClr w14:val="tx1"/>
            </w14:solidFill>
          </w14:textFill>
        </w:rPr>
        <w:br w:type="page"/>
      </w:r>
    </w:p>
    <w:p>
      <w:pPr>
        <w:widowControl/>
        <w:snapToGrid w:val="0"/>
        <w:spacing w:line="560" w:lineRule="exact"/>
        <w:jc w:val="left"/>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附件</w:t>
      </w:r>
      <w:r>
        <w:rPr>
          <w:rFonts w:ascii="楷体_GB2312" w:hAnsi="Verdana" w:eastAsia="楷体_GB2312" w:cs="宋体"/>
          <w:b/>
          <w:color w:val="000000" w:themeColor="text1"/>
          <w:kern w:val="0"/>
          <w:sz w:val="36"/>
          <w:szCs w:val="36"/>
          <w14:textFill>
            <w14:solidFill>
              <w14:schemeClr w14:val="tx1"/>
            </w14:solidFill>
          </w14:textFill>
        </w:rPr>
        <w:t>1</w:t>
      </w:r>
    </w:p>
    <w:p>
      <w:pPr>
        <w:widowControl/>
        <w:snapToGrid w:val="0"/>
        <w:spacing w:line="560" w:lineRule="exact"/>
        <w:jc w:val="center"/>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 xml:space="preserve"> 绍兴市职业教育中心(绍兴技师学院） </w:t>
      </w:r>
    </w:p>
    <w:p>
      <w:pPr>
        <w:snapToGrid w:val="0"/>
        <w:spacing w:line="560" w:lineRule="exact"/>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202</w:t>
      </w:r>
      <w:r>
        <w:rPr>
          <w:rFonts w:ascii="黑体" w:hAnsi="黑体" w:eastAsia="黑体"/>
          <w:b/>
          <w:bCs/>
          <w:color w:val="000000" w:themeColor="text1"/>
          <w:sz w:val="36"/>
          <w:szCs w:val="36"/>
          <w14:textFill>
            <w14:solidFill>
              <w14:schemeClr w14:val="tx1"/>
            </w14:solidFill>
          </w14:textFill>
        </w:rPr>
        <w:t>3</w:t>
      </w:r>
      <w:r>
        <w:rPr>
          <w:rFonts w:hint="eastAsia" w:ascii="黑体" w:hAnsi="黑体" w:eastAsia="黑体"/>
          <w:b/>
          <w:bCs/>
          <w:color w:val="000000" w:themeColor="text1"/>
          <w:sz w:val="36"/>
          <w:szCs w:val="36"/>
          <w14:textFill>
            <w14:solidFill>
              <w14:schemeClr w14:val="tx1"/>
            </w14:solidFill>
          </w14:textFill>
        </w:rPr>
        <w:t>年专业课教师招聘报名表</w:t>
      </w:r>
    </w:p>
    <w:p>
      <w:pPr>
        <w:snapToGrid w:val="0"/>
        <w:spacing w:line="560" w:lineRule="exact"/>
        <w:ind w:leftChars="-200" w:hanging="420" w:hangingChars="175"/>
        <w:rPr>
          <w:rFonts w:ascii="仿宋_GB2312" w:eastAsia="仿宋_GB2312"/>
          <w:bCs/>
          <w:color w:val="FF0000"/>
          <w:sz w:val="24"/>
        </w:rPr>
      </w:pPr>
      <w:r>
        <w:rPr>
          <w:rFonts w:hint="eastAsia" w:ascii="仿宋_GB2312" w:eastAsia="仿宋_GB2312"/>
          <w:bCs/>
          <w:color w:val="FF0000"/>
          <w:sz w:val="24"/>
        </w:rPr>
        <w:t xml:space="preserve">  </w:t>
      </w:r>
      <w:r>
        <w:rPr>
          <w:rFonts w:hint="eastAsia" w:ascii="仿宋_GB2312" w:eastAsia="仿宋_GB2312"/>
          <w:bCs/>
          <w:color w:val="000000" w:themeColor="text1"/>
          <w:sz w:val="24"/>
          <w14:textFill>
            <w14:solidFill>
              <w14:schemeClr w14:val="tx1"/>
            </w14:solidFill>
          </w14:textFill>
        </w:rPr>
        <w:t>报考专业：</w:t>
      </w:r>
    </w:p>
    <w:tbl>
      <w:tblPr>
        <w:tblStyle w:val="9"/>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351"/>
        <w:gridCol w:w="785"/>
        <w:gridCol w:w="1356"/>
        <w:gridCol w:w="1802"/>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姓  名</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18"/>
                <w:szCs w:val="18"/>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性  别</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restart"/>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身份证号</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出生日期</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本科毕业专业</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民  族</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本科毕业学校</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政治面貌</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本科毕业</w:t>
            </w:r>
            <w:r>
              <w:rPr>
                <w:rFonts w:ascii="仿宋_GB2312" w:eastAsia="仿宋_GB2312"/>
                <w:bCs/>
                <w:color w:val="000000" w:themeColor="text1"/>
                <w:sz w:val="24"/>
                <w14:textFill>
                  <w14:solidFill>
                    <w14:schemeClr w14:val="tx1"/>
                  </w14:solidFill>
                </w14:textFill>
              </w:rPr>
              <w:t>时间</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生源地</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研究生毕业专业</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现户籍地</w:t>
            </w:r>
          </w:p>
        </w:tc>
        <w:tc>
          <w:tcPr>
            <w:tcW w:w="3579"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研究生</w:t>
            </w:r>
            <w:r>
              <w:rPr>
                <w:rFonts w:ascii="仿宋_GB2312" w:eastAsia="仿宋_GB2312"/>
                <w:bCs/>
                <w:color w:val="000000" w:themeColor="text1"/>
                <w:sz w:val="24"/>
                <w14:textFill>
                  <w14:solidFill>
                    <w14:schemeClr w14:val="tx1"/>
                  </w14:solidFill>
                </w14:textFill>
              </w:rPr>
              <w:t>毕业</w:t>
            </w:r>
            <w:r>
              <w:rPr>
                <w:rFonts w:hint="eastAsia" w:ascii="仿宋_GB2312" w:eastAsia="仿宋_GB2312"/>
                <w:bCs/>
                <w:color w:val="000000" w:themeColor="text1"/>
                <w:sz w:val="24"/>
                <w14:textFill>
                  <w14:solidFill>
                    <w14:schemeClr w14:val="tx1"/>
                  </w14:solidFill>
                </w14:textFill>
              </w:rPr>
              <w:t>学校</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家庭住址</w:t>
            </w:r>
          </w:p>
        </w:tc>
        <w:tc>
          <w:tcPr>
            <w:tcW w:w="3579"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研究生</w:t>
            </w:r>
            <w:r>
              <w:rPr>
                <w:rFonts w:ascii="仿宋_GB2312" w:eastAsia="仿宋_GB2312"/>
                <w:bCs/>
                <w:color w:val="000000" w:themeColor="text1"/>
                <w:sz w:val="24"/>
                <w14:textFill>
                  <w14:solidFill>
                    <w14:schemeClr w14:val="tx1"/>
                  </w14:solidFill>
                </w14:textFill>
              </w:rPr>
              <w:t>毕业时间</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手机号码</w:t>
            </w:r>
          </w:p>
        </w:tc>
        <w:tc>
          <w:tcPr>
            <w:tcW w:w="3579"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310"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教师资格证编号、取得</w:t>
            </w:r>
            <w:r>
              <w:rPr>
                <w:rFonts w:ascii="仿宋_GB2312" w:eastAsia="仿宋_GB2312"/>
                <w:bCs/>
                <w:color w:val="000000" w:themeColor="text1"/>
                <w:sz w:val="24"/>
                <w14:textFill>
                  <w14:solidFill>
                    <w14:schemeClr w14:val="tx1"/>
                  </w14:solidFill>
                </w14:textFill>
              </w:rPr>
              <w:t>时间</w:t>
            </w:r>
          </w:p>
        </w:tc>
        <w:tc>
          <w:tcPr>
            <w:tcW w:w="5720" w:type="dxa"/>
            <w:gridSpan w:val="4"/>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310"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其他资格类型、取</w:t>
            </w:r>
            <w:r>
              <w:rPr>
                <w:rFonts w:ascii="仿宋_GB2312" w:eastAsia="仿宋_GB2312"/>
                <w:bCs/>
                <w:color w:val="000000" w:themeColor="text1"/>
                <w:sz w:val="24"/>
                <w14:textFill>
                  <w14:solidFill>
                    <w14:schemeClr w14:val="tx1"/>
                  </w14:solidFill>
                </w14:textFill>
              </w:rPr>
              <w:t>得时间</w:t>
            </w:r>
          </w:p>
        </w:tc>
        <w:tc>
          <w:tcPr>
            <w:tcW w:w="5720" w:type="dxa"/>
            <w:gridSpan w:val="4"/>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主要简历</w:t>
            </w: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及</w:t>
            </w: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获奖情况</w:t>
            </w:r>
          </w:p>
        </w:tc>
        <w:tc>
          <w:tcPr>
            <w:tcW w:w="7071" w:type="dxa"/>
            <w:gridSpan w:val="5"/>
            <w:shd w:val="clear" w:color="auto" w:fill="auto"/>
          </w:tcPr>
          <w:p>
            <w:pPr>
              <w:snapToGrid w:val="0"/>
              <w:spacing w:line="560" w:lineRule="exac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（从高中开始填）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报名人</w:t>
            </w: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声 明</w:t>
            </w:r>
          </w:p>
        </w:tc>
        <w:tc>
          <w:tcPr>
            <w:tcW w:w="7071" w:type="dxa"/>
            <w:gridSpan w:val="5"/>
            <w:shd w:val="clear" w:color="auto" w:fill="auto"/>
            <w:vAlign w:val="center"/>
          </w:tcPr>
          <w:p>
            <w:pPr>
              <w:snapToGrid w:val="0"/>
              <w:spacing w:line="560" w:lineRule="exac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本表所填写的内容准确无误，所提交的资料真实有效，如有虚假，由此产生的一切后果由本人承担。</w:t>
            </w:r>
          </w:p>
          <w:p>
            <w:pPr>
              <w:snapToGrid w:val="0"/>
              <w:spacing w:line="560" w:lineRule="exact"/>
              <w:jc w:val="righ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报名人签名：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资格审核</w:t>
            </w:r>
            <w:r>
              <w:rPr>
                <w:rFonts w:ascii="仿宋_GB2312" w:eastAsia="仿宋_GB2312"/>
                <w:bCs/>
                <w:color w:val="000000" w:themeColor="text1"/>
                <w:sz w:val="24"/>
                <w14:textFill>
                  <w14:solidFill>
                    <w14:schemeClr w14:val="tx1"/>
                  </w14:solidFill>
                </w14:textFill>
              </w:rPr>
              <w:t>结果</w:t>
            </w:r>
          </w:p>
        </w:tc>
        <w:tc>
          <w:tcPr>
            <w:tcW w:w="7071" w:type="dxa"/>
            <w:gridSpan w:val="5"/>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 xml:space="preserve">                 </w:t>
            </w:r>
            <w:r>
              <w:rPr>
                <w:rFonts w:ascii="仿宋_GB2312" w:eastAsia="仿宋_GB2312"/>
                <w:bCs/>
                <w:color w:val="000000" w:themeColor="text1"/>
                <w:sz w:val="24"/>
                <w14:textFill>
                  <w14:solidFill>
                    <w14:schemeClr w14:val="tx1"/>
                  </w14:solidFill>
                </w14:textFill>
              </w:rPr>
              <w:t xml:space="preserve"> </w:t>
            </w:r>
            <w:r>
              <w:rPr>
                <w:rFonts w:hint="eastAsia" w:ascii="仿宋_GB2312" w:eastAsia="仿宋_GB2312"/>
                <w:bCs/>
                <w:color w:val="000000" w:themeColor="text1"/>
                <w:sz w:val="24"/>
                <w14:textFill>
                  <w14:solidFill>
                    <w14:schemeClr w14:val="tx1"/>
                  </w14:solidFill>
                </w14:textFill>
              </w:rPr>
              <w:t>审核人</w:t>
            </w:r>
            <w:r>
              <w:rPr>
                <w:rFonts w:ascii="仿宋_GB2312" w:eastAsia="仿宋_GB2312"/>
                <w:bCs/>
                <w:color w:val="000000" w:themeColor="text1"/>
                <w:sz w:val="24"/>
                <w14:textFill>
                  <w14:solidFill>
                    <w14:schemeClr w14:val="tx1"/>
                  </w14:solidFill>
                </w14:textFill>
              </w:rPr>
              <w:t>：</w:t>
            </w:r>
          </w:p>
        </w:tc>
      </w:tr>
    </w:tbl>
    <w:p>
      <w:pPr>
        <w:pStyle w:val="8"/>
        <w:snapToGrid w:val="0"/>
        <w:spacing w:before="0" w:beforeAutospacing="0" w:after="0" w:afterAutospacing="0" w:line="560" w:lineRule="exact"/>
        <w:rPr>
          <w:rFonts w:ascii="仿宋_GB2312" w:eastAsia="仿宋_GB2312" w:hAnsiTheme="minorHAnsi" w:cstheme="minorBidi"/>
          <w:bCs/>
          <w:color w:val="000000" w:themeColor="text1"/>
          <w:kern w:val="2"/>
          <w:szCs w:val="22"/>
          <w14:textFill>
            <w14:solidFill>
              <w14:schemeClr w14:val="tx1"/>
            </w14:solidFill>
          </w14:textFill>
        </w:rPr>
      </w:pPr>
      <w:r>
        <w:rPr>
          <w:rFonts w:hint="eastAsia" w:ascii="仿宋_GB2312" w:eastAsia="仿宋_GB2312" w:hAnsiTheme="minorHAnsi" w:cstheme="minorBidi"/>
          <w:bCs/>
          <w:color w:val="000000" w:themeColor="text1"/>
          <w:kern w:val="2"/>
          <w:szCs w:val="22"/>
          <w14:textFill>
            <w14:solidFill>
              <w14:schemeClr w14:val="tx1"/>
            </w14:solidFill>
          </w14:textFill>
        </w:rPr>
        <w:t>注：现场确认时请提交本表（一式二份）。</w:t>
      </w:r>
    </w:p>
    <w:p>
      <w:pPr>
        <w:widowControl/>
        <w:snapToGrid w:val="0"/>
        <w:spacing w:line="560" w:lineRule="exact"/>
        <w:jc w:val="left"/>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附件</w:t>
      </w:r>
      <w:r>
        <w:rPr>
          <w:rFonts w:ascii="楷体_GB2312" w:hAnsi="Verdana" w:eastAsia="楷体_GB2312" w:cs="宋体"/>
          <w:b/>
          <w:color w:val="000000" w:themeColor="text1"/>
          <w:kern w:val="0"/>
          <w:sz w:val="36"/>
          <w:szCs w:val="36"/>
          <w14:textFill>
            <w14:solidFill>
              <w14:schemeClr w14:val="tx1"/>
            </w14:solidFill>
          </w14:textFill>
        </w:rPr>
        <w:t>2</w:t>
      </w:r>
    </w:p>
    <w:p>
      <w:pPr>
        <w:widowControl/>
        <w:snapToGrid w:val="0"/>
        <w:spacing w:line="560" w:lineRule="exact"/>
        <w:jc w:val="center"/>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 xml:space="preserve"> 绍兴市职业教育中心（绍兴技师学院）  </w:t>
      </w:r>
    </w:p>
    <w:p>
      <w:pPr>
        <w:snapToGrid w:val="0"/>
        <w:spacing w:line="560" w:lineRule="exact"/>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202</w:t>
      </w:r>
      <w:r>
        <w:rPr>
          <w:rFonts w:ascii="黑体" w:hAnsi="黑体" w:eastAsia="黑体"/>
          <w:b/>
          <w:bCs/>
          <w:color w:val="000000" w:themeColor="text1"/>
          <w:sz w:val="36"/>
          <w:szCs w:val="36"/>
          <w14:textFill>
            <w14:solidFill>
              <w14:schemeClr w14:val="tx1"/>
            </w14:solidFill>
          </w14:textFill>
        </w:rPr>
        <w:t>2</w:t>
      </w:r>
      <w:r>
        <w:rPr>
          <w:rFonts w:hint="eastAsia" w:ascii="黑体" w:hAnsi="黑体" w:eastAsia="黑体"/>
          <w:b/>
          <w:bCs/>
          <w:color w:val="000000" w:themeColor="text1"/>
          <w:sz w:val="36"/>
          <w:szCs w:val="36"/>
          <w14:textFill>
            <w14:solidFill>
              <w14:schemeClr w14:val="tx1"/>
            </w14:solidFill>
          </w14:textFill>
        </w:rPr>
        <w:t>年专业课教师招聘报名材料清单</w:t>
      </w:r>
    </w:p>
    <w:tbl>
      <w:tblPr>
        <w:tblStyle w:val="10"/>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743"/>
        <w:gridCol w:w="2415"/>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14"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材料类别</w:t>
            </w:r>
          </w:p>
        </w:tc>
        <w:tc>
          <w:tcPr>
            <w:tcW w:w="3743"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材料内容</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情况说明</w:t>
            </w: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restart"/>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基</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础</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身份证</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学历证书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学位证书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教师资格证书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三年工作经历社保证明</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工作期间主要工作岗位情况介绍</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一寸照</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生活照</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所在单位同意报告证明</w:t>
            </w:r>
          </w:p>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（事业单位在编在职人员提供）</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14" w:type="dxa"/>
            <w:vMerge w:val="restart"/>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绩</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比赛获奖证书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职业资格、职称证书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论文发表</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课题研究</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14" w:type="dxa"/>
            <w:vMerge w:val="restart"/>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素</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质</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各类荣誉证书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特长成绩</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其他业绩成果</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bl>
    <w:p>
      <w:pPr>
        <w:snapToGrid w:val="0"/>
        <w:spacing w:line="56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材料电子稿命名与此表对应“材料编号”相符。</w:t>
      </w:r>
    </w:p>
    <w:p>
      <w:pPr>
        <w:widowControl/>
        <w:snapToGrid w:val="0"/>
        <w:spacing w:line="560" w:lineRule="exact"/>
        <w:jc w:val="left"/>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附件</w:t>
      </w:r>
      <w:r>
        <w:rPr>
          <w:rFonts w:ascii="楷体_GB2312" w:hAnsi="Verdana" w:eastAsia="楷体_GB2312" w:cs="宋体"/>
          <w:b/>
          <w:color w:val="000000" w:themeColor="text1"/>
          <w:kern w:val="0"/>
          <w:sz w:val="36"/>
          <w:szCs w:val="36"/>
          <w14:textFill>
            <w14:solidFill>
              <w14:schemeClr w14:val="tx1"/>
            </w14:solidFill>
          </w14:textFill>
        </w:rPr>
        <w:t>3</w:t>
      </w:r>
    </w:p>
    <w:p>
      <w:pPr>
        <w:widowControl/>
        <w:snapToGrid w:val="0"/>
        <w:spacing w:line="560" w:lineRule="exact"/>
        <w:jc w:val="center"/>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 xml:space="preserve"> 绍兴市职业教育中心（绍兴技师学院 ） </w:t>
      </w:r>
    </w:p>
    <w:p>
      <w:pPr>
        <w:snapToGrid w:val="0"/>
        <w:spacing w:line="560" w:lineRule="exact"/>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202</w:t>
      </w:r>
      <w:r>
        <w:rPr>
          <w:rFonts w:ascii="黑体" w:hAnsi="黑体" w:eastAsia="黑体"/>
          <w:b/>
          <w:bCs/>
          <w:color w:val="000000" w:themeColor="text1"/>
          <w:sz w:val="36"/>
          <w:szCs w:val="36"/>
          <w14:textFill>
            <w14:solidFill>
              <w14:schemeClr w14:val="tx1"/>
            </w14:solidFill>
          </w14:textFill>
        </w:rPr>
        <w:t>3</w:t>
      </w:r>
      <w:r>
        <w:rPr>
          <w:rFonts w:hint="eastAsia" w:ascii="黑体" w:hAnsi="黑体" w:eastAsia="黑体"/>
          <w:b/>
          <w:bCs/>
          <w:color w:val="000000" w:themeColor="text1"/>
          <w:sz w:val="36"/>
          <w:szCs w:val="36"/>
          <w14:textFill>
            <w14:solidFill>
              <w14:schemeClr w14:val="tx1"/>
            </w14:solidFill>
          </w14:textFill>
        </w:rPr>
        <w:t>年实习指导教师招聘报名表</w:t>
      </w:r>
    </w:p>
    <w:p>
      <w:pPr>
        <w:snapToGrid w:val="0"/>
        <w:spacing w:line="560" w:lineRule="exact"/>
        <w:ind w:leftChars="-200" w:hanging="420" w:hangingChars="175"/>
        <w:rPr>
          <w:rFonts w:ascii="仿宋_GB2312" w:eastAsia="仿宋_GB2312"/>
          <w:bCs/>
          <w:color w:val="FF0000"/>
          <w:sz w:val="24"/>
        </w:rPr>
      </w:pPr>
      <w:r>
        <w:rPr>
          <w:rFonts w:hint="eastAsia" w:ascii="仿宋_GB2312" w:eastAsia="仿宋_GB2312"/>
          <w:bCs/>
          <w:color w:val="FF0000"/>
          <w:sz w:val="24"/>
        </w:rPr>
        <w:t xml:space="preserve">  </w:t>
      </w:r>
      <w:r>
        <w:rPr>
          <w:rFonts w:hint="eastAsia" w:ascii="仿宋_GB2312" w:eastAsia="仿宋_GB2312"/>
          <w:bCs/>
          <w:color w:val="000000" w:themeColor="text1"/>
          <w:sz w:val="24"/>
          <w14:textFill>
            <w14:solidFill>
              <w14:schemeClr w14:val="tx1"/>
            </w14:solidFill>
          </w14:textFill>
        </w:rPr>
        <w:t>报考专业：</w:t>
      </w:r>
    </w:p>
    <w:tbl>
      <w:tblPr>
        <w:tblStyle w:val="9"/>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1160"/>
        <w:gridCol w:w="785"/>
        <w:gridCol w:w="1356"/>
        <w:gridCol w:w="1802"/>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姓  名</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18"/>
                <w:szCs w:val="18"/>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性  别</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restart"/>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身份证号</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出生日期</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专科毕业专业</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民  族</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专科毕业学校</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政治面貌</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专科毕业</w:t>
            </w:r>
            <w:r>
              <w:rPr>
                <w:rFonts w:ascii="仿宋_GB2312" w:eastAsia="仿宋_GB2312"/>
                <w:bCs/>
                <w:color w:val="000000" w:themeColor="text1"/>
                <w:sz w:val="24"/>
                <w14:textFill>
                  <w14:solidFill>
                    <w14:schemeClr w14:val="tx1"/>
                  </w14:solidFill>
                </w14:textFill>
              </w:rPr>
              <w:t>时间</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生源地</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最高学历毕业专业</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现户籍地</w:t>
            </w:r>
          </w:p>
        </w:tc>
        <w:tc>
          <w:tcPr>
            <w:tcW w:w="3579"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最高学历</w:t>
            </w:r>
            <w:r>
              <w:rPr>
                <w:rFonts w:ascii="仿宋_GB2312" w:eastAsia="仿宋_GB2312"/>
                <w:bCs/>
                <w:color w:val="000000" w:themeColor="text1"/>
                <w:sz w:val="24"/>
                <w14:textFill>
                  <w14:solidFill>
                    <w14:schemeClr w14:val="tx1"/>
                  </w14:solidFill>
                </w14:textFill>
              </w:rPr>
              <w:t>毕业</w:t>
            </w:r>
            <w:r>
              <w:rPr>
                <w:rFonts w:hint="eastAsia" w:ascii="仿宋_GB2312" w:eastAsia="仿宋_GB2312"/>
                <w:bCs/>
                <w:color w:val="000000" w:themeColor="text1"/>
                <w:sz w:val="24"/>
                <w14:textFill>
                  <w14:solidFill>
                    <w14:schemeClr w14:val="tx1"/>
                  </w14:solidFill>
                </w14:textFill>
              </w:rPr>
              <w:t>学校</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家庭住址</w:t>
            </w:r>
          </w:p>
        </w:tc>
        <w:tc>
          <w:tcPr>
            <w:tcW w:w="3579"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最高学历</w:t>
            </w:r>
            <w:r>
              <w:rPr>
                <w:rFonts w:ascii="仿宋_GB2312" w:eastAsia="仿宋_GB2312"/>
                <w:bCs/>
                <w:color w:val="000000" w:themeColor="text1"/>
                <w:sz w:val="24"/>
                <w14:textFill>
                  <w14:solidFill>
                    <w14:schemeClr w14:val="tx1"/>
                  </w14:solidFill>
                </w14:textFill>
              </w:rPr>
              <w:t>毕业时间</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手机号码</w:t>
            </w:r>
          </w:p>
        </w:tc>
        <w:tc>
          <w:tcPr>
            <w:tcW w:w="3579"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310"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教师资格证编号、取得</w:t>
            </w:r>
            <w:r>
              <w:rPr>
                <w:rFonts w:ascii="仿宋_GB2312" w:eastAsia="仿宋_GB2312"/>
                <w:bCs/>
                <w:color w:val="000000" w:themeColor="text1"/>
                <w:sz w:val="24"/>
                <w14:textFill>
                  <w14:solidFill>
                    <w14:schemeClr w14:val="tx1"/>
                  </w14:solidFill>
                </w14:textFill>
              </w:rPr>
              <w:t>时间</w:t>
            </w:r>
          </w:p>
        </w:tc>
        <w:tc>
          <w:tcPr>
            <w:tcW w:w="5720" w:type="dxa"/>
            <w:gridSpan w:val="4"/>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310"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其他资格类型、取</w:t>
            </w:r>
            <w:r>
              <w:rPr>
                <w:rFonts w:ascii="仿宋_GB2312" w:eastAsia="仿宋_GB2312"/>
                <w:bCs/>
                <w:color w:val="000000" w:themeColor="text1"/>
                <w:sz w:val="24"/>
                <w14:textFill>
                  <w14:solidFill>
                    <w14:schemeClr w14:val="tx1"/>
                  </w14:solidFill>
                </w14:textFill>
              </w:rPr>
              <w:t>得时间</w:t>
            </w:r>
          </w:p>
        </w:tc>
        <w:tc>
          <w:tcPr>
            <w:tcW w:w="5720" w:type="dxa"/>
            <w:gridSpan w:val="4"/>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主要简历</w:t>
            </w: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及</w:t>
            </w: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获奖情况</w:t>
            </w:r>
          </w:p>
        </w:tc>
        <w:tc>
          <w:tcPr>
            <w:tcW w:w="6880" w:type="dxa"/>
            <w:gridSpan w:val="5"/>
            <w:shd w:val="clear" w:color="auto" w:fill="auto"/>
          </w:tcPr>
          <w:p>
            <w:pPr>
              <w:snapToGrid w:val="0"/>
              <w:spacing w:line="560" w:lineRule="exac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（从高中开始填）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报名人</w:t>
            </w: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声 明</w:t>
            </w:r>
          </w:p>
        </w:tc>
        <w:tc>
          <w:tcPr>
            <w:tcW w:w="6880" w:type="dxa"/>
            <w:gridSpan w:val="5"/>
            <w:shd w:val="clear" w:color="auto" w:fill="auto"/>
            <w:vAlign w:val="center"/>
          </w:tcPr>
          <w:p>
            <w:pPr>
              <w:snapToGrid w:val="0"/>
              <w:spacing w:line="560" w:lineRule="exact"/>
              <w:ind w:firstLine="480" w:firstLineChars="200"/>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本表所填写的内容准确无误，所提交的资料真实有效，如有虚假，由此产生的一切后果由本人承担。</w:t>
            </w:r>
          </w:p>
          <w:p>
            <w:pPr>
              <w:snapToGrid w:val="0"/>
              <w:spacing w:line="560" w:lineRule="exact"/>
              <w:jc w:val="righ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报名人签名：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资格审核</w:t>
            </w:r>
            <w:r>
              <w:rPr>
                <w:rFonts w:ascii="仿宋_GB2312" w:eastAsia="仿宋_GB2312"/>
                <w:bCs/>
                <w:color w:val="000000" w:themeColor="text1"/>
                <w:sz w:val="24"/>
                <w14:textFill>
                  <w14:solidFill>
                    <w14:schemeClr w14:val="tx1"/>
                  </w14:solidFill>
                </w14:textFill>
              </w:rPr>
              <w:t>结果</w:t>
            </w:r>
          </w:p>
        </w:tc>
        <w:tc>
          <w:tcPr>
            <w:tcW w:w="6880" w:type="dxa"/>
            <w:gridSpan w:val="5"/>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 xml:space="preserve">                 </w:t>
            </w:r>
            <w:r>
              <w:rPr>
                <w:rFonts w:ascii="仿宋_GB2312" w:eastAsia="仿宋_GB2312"/>
                <w:bCs/>
                <w:color w:val="000000" w:themeColor="text1"/>
                <w:sz w:val="24"/>
                <w14:textFill>
                  <w14:solidFill>
                    <w14:schemeClr w14:val="tx1"/>
                  </w14:solidFill>
                </w14:textFill>
              </w:rPr>
              <w:t xml:space="preserve"> </w:t>
            </w:r>
            <w:r>
              <w:rPr>
                <w:rFonts w:hint="eastAsia" w:ascii="仿宋_GB2312" w:eastAsia="仿宋_GB2312"/>
                <w:bCs/>
                <w:color w:val="000000" w:themeColor="text1"/>
                <w:sz w:val="24"/>
                <w14:textFill>
                  <w14:solidFill>
                    <w14:schemeClr w14:val="tx1"/>
                  </w14:solidFill>
                </w14:textFill>
              </w:rPr>
              <w:t>审核人</w:t>
            </w:r>
            <w:r>
              <w:rPr>
                <w:rFonts w:ascii="仿宋_GB2312" w:eastAsia="仿宋_GB2312"/>
                <w:bCs/>
                <w:color w:val="000000" w:themeColor="text1"/>
                <w:sz w:val="24"/>
                <w14:textFill>
                  <w14:solidFill>
                    <w14:schemeClr w14:val="tx1"/>
                  </w14:solidFill>
                </w14:textFill>
              </w:rPr>
              <w:t>：</w:t>
            </w:r>
          </w:p>
        </w:tc>
      </w:tr>
    </w:tbl>
    <w:p>
      <w:pPr>
        <w:pStyle w:val="8"/>
        <w:snapToGrid w:val="0"/>
        <w:spacing w:before="0" w:beforeAutospacing="0" w:after="0" w:afterAutospacing="0" w:line="560" w:lineRule="exact"/>
        <w:rPr>
          <w:rFonts w:ascii="仿宋_GB2312" w:eastAsia="仿宋_GB2312" w:hAnsiTheme="minorHAnsi" w:cstheme="minorBidi"/>
          <w:bCs/>
          <w:color w:val="000000" w:themeColor="text1"/>
          <w:kern w:val="2"/>
          <w:szCs w:val="22"/>
          <w14:textFill>
            <w14:solidFill>
              <w14:schemeClr w14:val="tx1"/>
            </w14:solidFill>
          </w14:textFill>
        </w:rPr>
      </w:pPr>
      <w:r>
        <w:rPr>
          <w:rFonts w:hint="eastAsia" w:ascii="仿宋_GB2312" w:eastAsia="仿宋_GB2312" w:hAnsiTheme="minorHAnsi" w:cstheme="minorBidi"/>
          <w:bCs/>
          <w:color w:val="000000" w:themeColor="text1"/>
          <w:kern w:val="2"/>
          <w:szCs w:val="22"/>
          <w14:textFill>
            <w14:solidFill>
              <w14:schemeClr w14:val="tx1"/>
            </w14:solidFill>
          </w14:textFill>
        </w:rPr>
        <w:t>注：现场确认时请提交本表（一式二份）。</w:t>
      </w:r>
    </w:p>
    <w:p>
      <w:pPr>
        <w:widowControl/>
        <w:snapToGrid w:val="0"/>
        <w:spacing w:line="560" w:lineRule="exact"/>
        <w:jc w:val="left"/>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附件</w:t>
      </w:r>
      <w:r>
        <w:rPr>
          <w:rFonts w:ascii="楷体_GB2312" w:hAnsi="Verdana" w:eastAsia="楷体_GB2312" w:cs="宋体"/>
          <w:b/>
          <w:color w:val="000000" w:themeColor="text1"/>
          <w:kern w:val="0"/>
          <w:sz w:val="36"/>
          <w:szCs w:val="36"/>
          <w14:textFill>
            <w14:solidFill>
              <w14:schemeClr w14:val="tx1"/>
            </w14:solidFill>
          </w14:textFill>
        </w:rPr>
        <w:t>4</w:t>
      </w:r>
    </w:p>
    <w:p>
      <w:pPr>
        <w:widowControl/>
        <w:snapToGrid w:val="0"/>
        <w:spacing w:line="560" w:lineRule="exact"/>
        <w:jc w:val="center"/>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 xml:space="preserve"> 绍兴市职业教育中心（绍兴技师学院）  </w:t>
      </w:r>
    </w:p>
    <w:p>
      <w:pPr>
        <w:snapToGrid w:val="0"/>
        <w:spacing w:line="560" w:lineRule="exact"/>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202</w:t>
      </w:r>
      <w:r>
        <w:rPr>
          <w:rFonts w:ascii="黑体" w:hAnsi="黑体" w:eastAsia="黑体"/>
          <w:b/>
          <w:bCs/>
          <w:color w:val="000000" w:themeColor="text1"/>
          <w:sz w:val="36"/>
          <w:szCs w:val="36"/>
          <w14:textFill>
            <w14:solidFill>
              <w14:schemeClr w14:val="tx1"/>
            </w14:solidFill>
          </w14:textFill>
        </w:rPr>
        <w:t>2</w:t>
      </w:r>
      <w:r>
        <w:rPr>
          <w:rFonts w:hint="eastAsia" w:ascii="黑体" w:hAnsi="黑体" w:eastAsia="黑体"/>
          <w:b/>
          <w:bCs/>
          <w:color w:val="000000" w:themeColor="text1"/>
          <w:sz w:val="36"/>
          <w:szCs w:val="36"/>
          <w14:textFill>
            <w14:solidFill>
              <w14:schemeClr w14:val="tx1"/>
            </w14:solidFill>
          </w14:textFill>
        </w:rPr>
        <w:t>年实习指导教师招聘报名材料清单</w:t>
      </w:r>
    </w:p>
    <w:tbl>
      <w:tblPr>
        <w:tblStyle w:val="10"/>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743"/>
        <w:gridCol w:w="2415"/>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14"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材料类别</w:t>
            </w:r>
          </w:p>
        </w:tc>
        <w:tc>
          <w:tcPr>
            <w:tcW w:w="3743"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材料内容</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情况说明</w:t>
            </w: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restart"/>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基</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础</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身份证</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学历证书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学位证书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教师资格证书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三年工作经历社保证明</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工作期间主要工作岗位情况介绍</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一寸照</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生活照</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所在单位同意报告证明</w:t>
            </w:r>
          </w:p>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（事业单位在编在职人员提供）</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14" w:type="dxa"/>
            <w:vMerge w:val="restart"/>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绩</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比赛获奖证书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职业资格、职称证书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论文发表</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课题研究</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14" w:type="dxa"/>
            <w:vMerge w:val="restart"/>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素</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质</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各类荣誉证书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特长成绩</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其他业绩成果</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bl>
    <w:p>
      <w:pPr>
        <w:snapToGrid w:val="0"/>
        <w:spacing w:line="56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材料电子稿命名与此表对应“材料编号”相符。</w:t>
      </w:r>
    </w:p>
    <w:sectPr>
      <w:footerReference r:id="rId3" w:type="default"/>
      <w:pgSz w:w="11906" w:h="16838"/>
      <w:pgMar w:top="1440" w:right="1558"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8D"/>
    <w:rsid w:val="00000D48"/>
    <w:rsid w:val="00005A77"/>
    <w:rsid w:val="00006A14"/>
    <w:rsid w:val="000132B1"/>
    <w:rsid w:val="00013619"/>
    <w:rsid w:val="000146A4"/>
    <w:rsid w:val="00022AB3"/>
    <w:rsid w:val="000260EB"/>
    <w:rsid w:val="00027665"/>
    <w:rsid w:val="00036A57"/>
    <w:rsid w:val="00042570"/>
    <w:rsid w:val="0005030D"/>
    <w:rsid w:val="00050F50"/>
    <w:rsid w:val="00052124"/>
    <w:rsid w:val="000701AD"/>
    <w:rsid w:val="00075DF5"/>
    <w:rsid w:val="00080E4D"/>
    <w:rsid w:val="0008518A"/>
    <w:rsid w:val="00087CF0"/>
    <w:rsid w:val="00097885"/>
    <w:rsid w:val="00097CCE"/>
    <w:rsid w:val="000A300B"/>
    <w:rsid w:val="000A6856"/>
    <w:rsid w:val="000B0AE6"/>
    <w:rsid w:val="000B5309"/>
    <w:rsid w:val="000B6606"/>
    <w:rsid w:val="000C51C9"/>
    <w:rsid w:val="000C544E"/>
    <w:rsid w:val="000C5FE7"/>
    <w:rsid w:val="000D3C23"/>
    <w:rsid w:val="000D48E9"/>
    <w:rsid w:val="000D54F4"/>
    <w:rsid w:val="000F1894"/>
    <w:rsid w:val="000F6CE8"/>
    <w:rsid w:val="00102EEB"/>
    <w:rsid w:val="00103790"/>
    <w:rsid w:val="00104396"/>
    <w:rsid w:val="00111F10"/>
    <w:rsid w:val="001129F2"/>
    <w:rsid w:val="001133AA"/>
    <w:rsid w:val="00123020"/>
    <w:rsid w:val="00130BBA"/>
    <w:rsid w:val="00131210"/>
    <w:rsid w:val="001376FD"/>
    <w:rsid w:val="001441CF"/>
    <w:rsid w:val="00144CDE"/>
    <w:rsid w:val="001570B4"/>
    <w:rsid w:val="00161392"/>
    <w:rsid w:val="001640BC"/>
    <w:rsid w:val="00170B34"/>
    <w:rsid w:val="001729EA"/>
    <w:rsid w:val="0017361E"/>
    <w:rsid w:val="00176F3E"/>
    <w:rsid w:val="00181464"/>
    <w:rsid w:val="00182277"/>
    <w:rsid w:val="001843CC"/>
    <w:rsid w:val="0019381F"/>
    <w:rsid w:val="0019657D"/>
    <w:rsid w:val="001B270E"/>
    <w:rsid w:val="001B60CE"/>
    <w:rsid w:val="001C2A40"/>
    <w:rsid w:val="001C6AF2"/>
    <w:rsid w:val="001C772D"/>
    <w:rsid w:val="001D0D0A"/>
    <w:rsid w:val="001D6358"/>
    <w:rsid w:val="001E5A59"/>
    <w:rsid w:val="001F7F08"/>
    <w:rsid w:val="00211964"/>
    <w:rsid w:val="00217328"/>
    <w:rsid w:val="00223692"/>
    <w:rsid w:val="00225E44"/>
    <w:rsid w:val="00226762"/>
    <w:rsid w:val="002305AB"/>
    <w:rsid w:val="002430EF"/>
    <w:rsid w:val="00244990"/>
    <w:rsid w:val="00250B97"/>
    <w:rsid w:val="00252F78"/>
    <w:rsid w:val="00253A78"/>
    <w:rsid w:val="00253CA4"/>
    <w:rsid w:val="00261A69"/>
    <w:rsid w:val="00266329"/>
    <w:rsid w:val="002708FA"/>
    <w:rsid w:val="00272343"/>
    <w:rsid w:val="00275216"/>
    <w:rsid w:val="002842D8"/>
    <w:rsid w:val="002935E3"/>
    <w:rsid w:val="00294228"/>
    <w:rsid w:val="0029697A"/>
    <w:rsid w:val="002A4224"/>
    <w:rsid w:val="002C09A9"/>
    <w:rsid w:val="002C0C56"/>
    <w:rsid w:val="002C7243"/>
    <w:rsid w:val="002D45A9"/>
    <w:rsid w:val="002E6B4C"/>
    <w:rsid w:val="002E7289"/>
    <w:rsid w:val="002E7F5B"/>
    <w:rsid w:val="002F3035"/>
    <w:rsid w:val="002F7176"/>
    <w:rsid w:val="00303174"/>
    <w:rsid w:val="00307B89"/>
    <w:rsid w:val="00310214"/>
    <w:rsid w:val="003171D8"/>
    <w:rsid w:val="00322BB1"/>
    <w:rsid w:val="003233D7"/>
    <w:rsid w:val="00323FDF"/>
    <w:rsid w:val="003258A3"/>
    <w:rsid w:val="003265FD"/>
    <w:rsid w:val="00327B0A"/>
    <w:rsid w:val="0033355D"/>
    <w:rsid w:val="00337AC1"/>
    <w:rsid w:val="00344B13"/>
    <w:rsid w:val="0035055E"/>
    <w:rsid w:val="003508E3"/>
    <w:rsid w:val="00353FFF"/>
    <w:rsid w:val="00360405"/>
    <w:rsid w:val="00371D4C"/>
    <w:rsid w:val="00372590"/>
    <w:rsid w:val="00375278"/>
    <w:rsid w:val="00377E09"/>
    <w:rsid w:val="00386165"/>
    <w:rsid w:val="00390822"/>
    <w:rsid w:val="003A0F18"/>
    <w:rsid w:val="003A1174"/>
    <w:rsid w:val="003A2D40"/>
    <w:rsid w:val="003A7529"/>
    <w:rsid w:val="003B0B82"/>
    <w:rsid w:val="003B5A97"/>
    <w:rsid w:val="003B6A9C"/>
    <w:rsid w:val="003C2BB1"/>
    <w:rsid w:val="003C6B58"/>
    <w:rsid w:val="003D6867"/>
    <w:rsid w:val="003E3FF1"/>
    <w:rsid w:val="00401892"/>
    <w:rsid w:val="0041354B"/>
    <w:rsid w:val="0041652E"/>
    <w:rsid w:val="00416FC2"/>
    <w:rsid w:val="00417A0C"/>
    <w:rsid w:val="0042360D"/>
    <w:rsid w:val="00434FD3"/>
    <w:rsid w:val="00437F31"/>
    <w:rsid w:val="004427EB"/>
    <w:rsid w:val="004544CF"/>
    <w:rsid w:val="00455126"/>
    <w:rsid w:val="0045562C"/>
    <w:rsid w:val="00464FED"/>
    <w:rsid w:val="00467F09"/>
    <w:rsid w:val="00480F68"/>
    <w:rsid w:val="00483C16"/>
    <w:rsid w:val="00492CF3"/>
    <w:rsid w:val="00495E57"/>
    <w:rsid w:val="004A3CDB"/>
    <w:rsid w:val="004A6AA2"/>
    <w:rsid w:val="004A70BA"/>
    <w:rsid w:val="004B1B69"/>
    <w:rsid w:val="004D5E5F"/>
    <w:rsid w:val="004E1A62"/>
    <w:rsid w:val="004E481E"/>
    <w:rsid w:val="004F1EF6"/>
    <w:rsid w:val="00504123"/>
    <w:rsid w:val="00512E49"/>
    <w:rsid w:val="00514CAE"/>
    <w:rsid w:val="00523C3F"/>
    <w:rsid w:val="00524210"/>
    <w:rsid w:val="0053036F"/>
    <w:rsid w:val="00530B8D"/>
    <w:rsid w:val="005334EB"/>
    <w:rsid w:val="00534411"/>
    <w:rsid w:val="00555BDD"/>
    <w:rsid w:val="00564CF1"/>
    <w:rsid w:val="0056627A"/>
    <w:rsid w:val="00583C44"/>
    <w:rsid w:val="00597D13"/>
    <w:rsid w:val="005A2A66"/>
    <w:rsid w:val="005B4CDF"/>
    <w:rsid w:val="005D7F5B"/>
    <w:rsid w:val="005E334A"/>
    <w:rsid w:val="005E46F6"/>
    <w:rsid w:val="005F00A3"/>
    <w:rsid w:val="005F4D69"/>
    <w:rsid w:val="005F5B1D"/>
    <w:rsid w:val="00604EE1"/>
    <w:rsid w:val="006055FD"/>
    <w:rsid w:val="00613496"/>
    <w:rsid w:val="0061457F"/>
    <w:rsid w:val="00620055"/>
    <w:rsid w:val="0062149E"/>
    <w:rsid w:val="00630389"/>
    <w:rsid w:val="0064184C"/>
    <w:rsid w:val="0065334C"/>
    <w:rsid w:val="00657C25"/>
    <w:rsid w:val="0067051A"/>
    <w:rsid w:val="00672155"/>
    <w:rsid w:val="00690E07"/>
    <w:rsid w:val="00691566"/>
    <w:rsid w:val="006B02BE"/>
    <w:rsid w:val="006B2E6F"/>
    <w:rsid w:val="006B43B6"/>
    <w:rsid w:val="006B7EA2"/>
    <w:rsid w:val="006C00CE"/>
    <w:rsid w:val="006C02BF"/>
    <w:rsid w:val="006C5244"/>
    <w:rsid w:val="006C7385"/>
    <w:rsid w:val="006D3FFF"/>
    <w:rsid w:val="006D7D74"/>
    <w:rsid w:val="006E0F7E"/>
    <w:rsid w:val="006E45EA"/>
    <w:rsid w:val="006F05FF"/>
    <w:rsid w:val="006F0692"/>
    <w:rsid w:val="006F4563"/>
    <w:rsid w:val="006F5D47"/>
    <w:rsid w:val="0070283B"/>
    <w:rsid w:val="0070718A"/>
    <w:rsid w:val="007128F5"/>
    <w:rsid w:val="00714B1E"/>
    <w:rsid w:val="00715054"/>
    <w:rsid w:val="00722A05"/>
    <w:rsid w:val="00727A91"/>
    <w:rsid w:val="00730E3D"/>
    <w:rsid w:val="00731339"/>
    <w:rsid w:val="007435C1"/>
    <w:rsid w:val="0075216E"/>
    <w:rsid w:val="007557D0"/>
    <w:rsid w:val="00755BDF"/>
    <w:rsid w:val="0078179D"/>
    <w:rsid w:val="007A1D51"/>
    <w:rsid w:val="007B2517"/>
    <w:rsid w:val="007B2F68"/>
    <w:rsid w:val="007B77C0"/>
    <w:rsid w:val="007B7EC0"/>
    <w:rsid w:val="007C06C4"/>
    <w:rsid w:val="007E3849"/>
    <w:rsid w:val="007E5704"/>
    <w:rsid w:val="007E7BCB"/>
    <w:rsid w:val="007F2F0A"/>
    <w:rsid w:val="0080252F"/>
    <w:rsid w:val="0081419A"/>
    <w:rsid w:val="00823673"/>
    <w:rsid w:val="00844B7F"/>
    <w:rsid w:val="00857034"/>
    <w:rsid w:val="00867337"/>
    <w:rsid w:val="00872A92"/>
    <w:rsid w:val="00876A43"/>
    <w:rsid w:val="00877043"/>
    <w:rsid w:val="00891E8F"/>
    <w:rsid w:val="00895DEA"/>
    <w:rsid w:val="008A1B23"/>
    <w:rsid w:val="008A518A"/>
    <w:rsid w:val="008A65E6"/>
    <w:rsid w:val="008C36D0"/>
    <w:rsid w:val="008C7606"/>
    <w:rsid w:val="008D186E"/>
    <w:rsid w:val="008D2013"/>
    <w:rsid w:val="008E65DB"/>
    <w:rsid w:val="00902C16"/>
    <w:rsid w:val="00902EB3"/>
    <w:rsid w:val="00927E32"/>
    <w:rsid w:val="009323B2"/>
    <w:rsid w:val="00933B8C"/>
    <w:rsid w:val="00936A88"/>
    <w:rsid w:val="00944511"/>
    <w:rsid w:val="009507FE"/>
    <w:rsid w:val="009508CB"/>
    <w:rsid w:val="009548EB"/>
    <w:rsid w:val="009663C2"/>
    <w:rsid w:val="00974F69"/>
    <w:rsid w:val="009873CF"/>
    <w:rsid w:val="009A1F3C"/>
    <w:rsid w:val="009B1101"/>
    <w:rsid w:val="009B2AEE"/>
    <w:rsid w:val="009B47E4"/>
    <w:rsid w:val="009C0AE7"/>
    <w:rsid w:val="009C0E52"/>
    <w:rsid w:val="009D6424"/>
    <w:rsid w:val="009E51E7"/>
    <w:rsid w:val="009F49A4"/>
    <w:rsid w:val="00A01844"/>
    <w:rsid w:val="00A0481D"/>
    <w:rsid w:val="00A13B5D"/>
    <w:rsid w:val="00A1790D"/>
    <w:rsid w:val="00A3718D"/>
    <w:rsid w:val="00A51FDC"/>
    <w:rsid w:val="00A66F10"/>
    <w:rsid w:val="00A734A3"/>
    <w:rsid w:val="00A77D7C"/>
    <w:rsid w:val="00A81410"/>
    <w:rsid w:val="00A85579"/>
    <w:rsid w:val="00A97D23"/>
    <w:rsid w:val="00AA0A81"/>
    <w:rsid w:val="00AB14EA"/>
    <w:rsid w:val="00AB47E5"/>
    <w:rsid w:val="00AC0754"/>
    <w:rsid w:val="00AC2CC1"/>
    <w:rsid w:val="00AE6C02"/>
    <w:rsid w:val="00AE7AC4"/>
    <w:rsid w:val="00B03574"/>
    <w:rsid w:val="00B051ED"/>
    <w:rsid w:val="00B05A18"/>
    <w:rsid w:val="00B07BDE"/>
    <w:rsid w:val="00B16263"/>
    <w:rsid w:val="00B170A4"/>
    <w:rsid w:val="00B26EC2"/>
    <w:rsid w:val="00B308CE"/>
    <w:rsid w:val="00B314B8"/>
    <w:rsid w:val="00B319A9"/>
    <w:rsid w:val="00B40CC6"/>
    <w:rsid w:val="00B5244C"/>
    <w:rsid w:val="00B5690A"/>
    <w:rsid w:val="00B6108C"/>
    <w:rsid w:val="00B61CB8"/>
    <w:rsid w:val="00B63EE3"/>
    <w:rsid w:val="00B74522"/>
    <w:rsid w:val="00B76CFB"/>
    <w:rsid w:val="00B836E8"/>
    <w:rsid w:val="00B948D7"/>
    <w:rsid w:val="00B95FDC"/>
    <w:rsid w:val="00BA10D0"/>
    <w:rsid w:val="00BA11B2"/>
    <w:rsid w:val="00BB76FA"/>
    <w:rsid w:val="00BC5161"/>
    <w:rsid w:val="00BC7008"/>
    <w:rsid w:val="00BD651C"/>
    <w:rsid w:val="00BD660D"/>
    <w:rsid w:val="00BD7BD7"/>
    <w:rsid w:val="00BF0829"/>
    <w:rsid w:val="00BF699A"/>
    <w:rsid w:val="00BF7F57"/>
    <w:rsid w:val="00C005F6"/>
    <w:rsid w:val="00C06FD8"/>
    <w:rsid w:val="00C11F26"/>
    <w:rsid w:val="00C1518F"/>
    <w:rsid w:val="00C239EF"/>
    <w:rsid w:val="00C337D7"/>
    <w:rsid w:val="00C45D54"/>
    <w:rsid w:val="00C46727"/>
    <w:rsid w:val="00C53E2F"/>
    <w:rsid w:val="00C6158D"/>
    <w:rsid w:val="00C93E63"/>
    <w:rsid w:val="00C94155"/>
    <w:rsid w:val="00CA1F1E"/>
    <w:rsid w:val="00CB2DAD"/>
    <w:rsid w:val="00CB4CD8"/>
    <w:rsid w:val="00CC05EB"/>
    <w:rsid w:val="00CC1395"/>
    <w:rsid w:val="00CD0646"/>
    <w:rsid w:val="00CE14C4"/>
    <w:rsid w:val="00CE7B73"/>
    <w:rsid w:val="00CF51B8"/>
    <w:rsid w:val="00D13EF1"/>
    <w:rsid w:val="00D458CA"/>
    <w:rsid w:val="00D509FC"/>
    <w:rsid w:val="00D57317"/>
    <w:rsid w:val="00D866CC"/>
    <w:rsid w:val="00D87024"/>
    <w:rsid w:val="00DB4C6A"/>
    <w:rsid w:val="00DC1A62"/>
    <w:rsid w:val="00DC1E7D"/>
    <w:rsid w:val="00DC6BD2"/>
    <w:rsid w:val="00DC775B"/>
    <w:rsid w:val="00DD1C1B"/>
    <w:rsid w:val="00DD66DB"/>
    <w:rsid w:val="00DD7A71"/>
    <w:rsid w:val="00DE3E71"/>
    <w:rsid w:val="00DE4357"/>
    <w:rsid w:val="00DE59BA"/>
    <w:rsid w:val="00DF6157"/>
    <w:rsid w:val="00E06BF1"/>
    <w:rsid w:val="00E0747C"/>
    <w:rsid w:val="00E21348"/>
    <w:rsid w:val="00E33449"/>
    <w:rsid w:val="00E345DE"/>
    <w:rsid w:val="00E5585D"/>
    <w:rsid w:val="00E6225D"/>
    <w:rsid w:val="00E6466F"/>
    <w:rsid w:val="00E67C06"/>
    <w:rsid w:val="00E87047"/>
    <w:rsid w:val="00E94DAF"/>
    <w:rsid w:val="00EA4E32"/>
    <w:rsid w:val="00EA4EC9"/>
    <w:rsid w:val="00EA79FA"/>
    <w:rsid w:val="00EB4B77"/>
    <w:rsid w:val="00EB6F7B"/>
    <w:rsid w:val="00EC4C51"/>
    <w:rsid w:val="00EC7499"/>
    <w:rsid w:val="00ED2851"/>
    <w:rsid w:val="00EE03A2"/>
    <w:rsid w:val="00EF66CF"/>
    <w:rsid w:val="00EF71B8"/>
    <w:rsid w:val="00F00355"/>
    <w:rsid w:val="00F046FD"/>
    <w:rsid w:val="00F051E1"/>
    <w:rsid w:val="00F07297"/>
    <w:rsid w:val="00F116FD"/>
    <w:rsid w:val="00F20853"/>
    <w:rsid w:val="00F2194A"/>
    <w:rsid w:val="00F221D7"/>
    <w:rsid w:val="00F22CBA"/>
    <w:rsid w:val="00F25262"/>
    <w:rsid w:val="00F30762"/>
    <w:rsid w:val="00F317AD"/>
    <w:rsid w:val="00F34CE9"/>
    <w:rsid w:val="00F363FC"/>
    <w:rsid w:val="00F40325"/>
    <w:rsid w:val="00F42AF1"/>
    <w:rsid w:val="00F47D15"/>
    <w:rsid w:val="00F52175"/>
    <w:rsid w:val="00F521C4"/>
    <w:rsid w:val="00F536E3"/>
    <w:rsid w:val="00F67104"/>
    <w:rsid w:val="00F84121"/>
    <w:rsid w:val="00F85D32"/>
    <w:rsid w:val="00F920D1"/>
    <w:rsid w:val="00F9556C"/>
    <w:rsid w:val="00FA17FC"/>
    <w:rsid w:val="00FA6A89"/>
    <w:rsid w:val="00FB2AA8"/>
    <w:rsid w:val="00FB3EA6"/>
    <w:rsid w:val="00FB4EA5"/>
    <w:rsid w:val="00FB6253"/>
    <w:rsid w:val="00FC19A0"/>
    <w:rsid w:val="00FC40A1"/>
    <w:rsid w:val="00FD7D3E"/>
    <w:rsid w:val="00FE096D"/>
    <w:rsid w:val="00FE3263"/>
    <w:rsid w:val="00FE4C6E"/>
    <w:rsid w:val="00FE5B20"/>
    <w:rsid w:val="00FF0E2D"/>
    <w:rsid w:val="00FF44D9"/>
    <w:rsid w:val="01FE4836"/>
    <w:rsid w:val="026E7BC7"/>
    <w:rsid w:val="02B648C6"/>
    <w:rsid w:val="02D16E2C"/>
    <w:rsid w:val="058B7D3F"/>
    <w:rsid w:val="059C01DC"/>
    <w:rsid w:val="059E57D0"/>
    <w:rsid w:val="063B440C"/>
    <w:rsid w:val="06BF3445"/>
    <w:rsid w:val="078A0B8B"/>
    <w:rsid w:val="07DB2DC2"/>
    <w:rsid w:val="0A275090"/>
    <w:rsid w:val="0A6528A1"/>
    <w:rsid w:val="0B250A02"/>
    <w:rsid w:val="0B9C1B8B"/>
    <w:rsid w:val="0C6C34E6"/>
    <w:rsid w:val="0C9B4907"/>
    <w:rsid w:val="0D2058FA"/>
    <w:rsid w:val="0D3D3343"/>
    <w:rsid w:val="0E556DDF"/>
    <w:rsid w:val="0EC97363"/>
    <w:rsid w:val="0F6A0A35"/>
    <w:rsid w:val="0F6B6836"/>
    <w:rsid w:val="0F8A4FBB"/>
    <w:rsid w:val="107B1527"/>
    <w:rsid w:val="10F25014"/>
    <w:rsid w:val="122E654F"/>
    <w:rsid w:val="12536F2A"/>
    <w:rsid w:val="14DC21A4"/>
    <w:rsid w:val="15C40394"/>
    <w:rsid w:val="166C299D"/>
    <w:rsid w:val="176B09B7"/>
    <w:rsid w:val="17A16963"/>
    <w:rsid w:val="17AD8F6E"/>
    <w:rsid w:val="17D22E26"/>
    <w:rsid w:val="19327E0D"/>
    <w:rsid w:val="198A3668"/>
    <w:rsid w:val="1AFFB883"/>
    <w:rsid w:val="1B0E2C74"/>
    <w:rsid w:val="1BF74366"/>
    <w:rsid w:val="1D6B90F8"/>
    <w:rsid w:val="1E2E4630"/>
    <w:rsid w:val="1E8F786C"/>
    <w:rsid w:val="1F314D51"/>
    <w:rsid w:val="1F752506"/>
    <w:rsid w:val="1FEFAAAB"/>
    <w:rsid w:val="1FF32733"/>
    <w:rsid w:val="222C4A90"/>
    <w:rsid w:val="22C00A51"/>
    <w:rsid w:val="24124925"/>
    <w:rsid w:val="246412EB"/>
    <w:rsid w:val="26F70B98"/>
    <w:rsid w:val="271259A2"/>
    <w:rsid w:val="287C1379"/>
    <w:rsid w:val="28EE300B"/>
    <w:rsid w:val="290E4F8E"/>
    <w:rsid w:val="29DD58E7"/>
    <w:rsid w:val="2A7E430E"/>
    <w:rsid w:val="2AD13288"/>
    <w:rsid w:val="2B7D7002"/>
    <w:rsid w:val="2CC3471B"/>
    <w:rsid w:val="2D2314D3"/>
    <w:rsid w:val="2DA81876"/>
    <w:rsid w:val="2EDF49F4"/>
    <w:rsid w:val="2F0B154A"/>
    <w:rsid w:val="31272B35"/>
    <w:rsid w:val="31EF104C"/>
    <w:rsid w:val="329F726E"/>
    <w:rsid w:val="331C4062"/>
    <w:rsid w:val="33B66BC3"/>
    <w:rsid w:val="3461649D"/>
    <w:rsid w:val="3475064C"/>
    <w:rsid w:val="3577540E"/>
    <w:rsid w:val="365E0C98"/>
    <w:rsid w:val="36C81ED6"/>
    <w:rsid w:val="36CF6349"/>
    <w:rsid w:val="375D8D3B"/>
    <w:rsid w:val="376C7E84"/>
    <w:rsid w:val="38A816ED"/>
    <w:rsid w:val="398810CF"/>
    <w:rsid w:val="39B34E4C"/>
    <w:rsid w:val="3A6E0BD0"/>
    <w:rsid w:val="3AAFB63E"/>
    <w:rsid w:val="3AB921F7"/>
    <w:rsid w:val="3AD83710"/>
    <w:rsid w:val="3B320E5C"/>
    <w:rsid w:val="3B7E7502"/>
    <w:rsid w:val="3BF6D1F2"/>
    <w:rsid w:val="3CB41099"/>
    <w:rsid w:val="3EB8045B"/>
    <w:rsid w:val="3EEF0902"/>
    <w:rsid w:val="3EF90960"/>
    <w:rsid w:val="3FB72339"/>
    <w:rsid w:val="3FB83B0A"/>
    <w:rsid w:val="3FFD5979"/>
    <w:rsid w:val="3FFF5D5B"/>
    <w:rsid w:val="40F1129D"/>
    <w:rsid w:val="415740C6"/>
    <w:rsid w:val="41630A63"/>
    <w:rsid w:val="43652ECB"/>
    <w:rsid w:val="442254B5"/>
    <w:rsid w:val="45F46FD9"/>
    <w:rsid w:val="462B5F28"/>
    <w:rsid w:val="465C7DC1"/>
    <w:rsid w:val="46D9609E"/>
    <w:rsid w:val="4882449A"/>
    <w:rsid w:val="48FC7EA2"/>
    <w:rsid w:val="4A205A9E"/>
    <w:rsid w:val="4A4B6C98"/>
    <w:rsid w:val="4BFFF8FD"/>
    <w:rsid w:val="4D8C7431"/>
    <w:rsid w:val="4DDC638C"/>
    <w:rsid w:val="4E424414"/>
    <w:rsid w:val="4F4402C0"/>
    <w:rsid w:val="4F764A15"/>
    <w:rsid w:val="4FAA607C"/>
    <w:rsid w:val="4FB77AF4"/>
    <w:rsid w:val="4FFBA272"/>
    <w:rsid w:val="51FE2AB1"/>
    <w:rsid w:val="52FE4993"/>
    <w:rsid w:val="536906F6"/>
    <w:rsid w:val="5455491D"/>
    <w:rsid w:val="549D76C6"/>
    <w:rsid w:val="54AC6D6E"/>
    <w:rsid w:val="54BF41D8"/>
    <w:rsid w:val="55725AF8"/>
    <w:rsid w:val="568D01A5"/>
    <w:rsid w:val="57FFC5B6"/>
    <w:rsid w:val="58423496"/>
    <w:rsid w:val="595CA5E1"/>
    <w:rsid w:val="5A145FD1"/>
    <w:rsid w:val="5A286ECD"/>
    <w:rsid w:val="5A7DCF71"/>
    <w:rsid w:val="5A984B45"/>
    <w:rsid w:val="5ADD29F1"/>
    <w:rsid w:val="5B0271AE"/>
    <w:rsid w:val="5BA3980E"/>
    <w:rsid w:val="5CAF4550"/>
    <w:rsid w:val="5D2171B6"/>
    <w:rsid w:val="5D2C77E0"/>
    <w:rsid w:val="5E115C69"/>
    <w:rsid w:val="5ED5611A"/>
    <w:rsid w:val="5F6DB7E3"/>
    <w:rsid w:val="5FDE3F69"/>
    <w:rsid w:val="5FF75062"/>
    <w:rsid w:val="609C167C"/>
    <w:rsid w:val="609C5056"/>
    <w:rsid w:val="612A7B69"/>
    <w:rsid w:val="618977F3"/>
    <w:rsid w:val="620A0407"/>
    <w:rsid w:val="62892CD4"/>
    <w:rsid w:val="6308030B"/>
    <w:rsid w:val="63FFD9C5"/>
    <w:rsid w:val="644B224F"/>
    <w:rsid w:val="66AA73EF"/>
    <w:rsid w:val="66BA5CC2"/>
    <w:rsid w:val="66BE3754"/>
    <w:rsid w:val="6787318D"/>
    <w:rsid w:val="684E3F17"/>
    <w:rsid w:val="691347D4"/>
    <w:rsid w:val="691575A6"/>
    <w:rsid w:val="69157AA3"/>
    <w:rsid w:val="691A7D3C"/>
    <w:rsid w:val="69FFCB05"/>
    <w:rsid w:val="6A21486C"/>
    <w:rsid w:val="6B295F77"/>
    <w:rsid w:val="6B52609A"/>
    <w:rsid w:val="6D3FF764"/>
    <w:rsid w:val="6D486753"/>
    <w:rsid w:val="6DCA2E0A"/>
    <w:rsid w:val="6E504D1B"/>
    <w:rsid w:val="6E7F5070"/>
    <w:rsid w:val="6E931908"/>
    <w:rsid w:val="6F3F06B0"/>
    <w:rsid w:val="6F7A13CC"/>
    <w:rsid w:val="6FEF3598"/>
    <w:rsid w:val="70027F83"/>
    <w:rsid w:val="70240B05"/>
    <w:rsid w:val="70817839"/>
    <w:rsid w:val="70B41D54"/>
    <w:rsid w:val="711D7EA1"/>
    <w:rsid w:val="712655BF"/>
    <w:rsid w:val="71B67BE0"/>
    <w:rsid w:val="71F72944"/>
    <w:rsid w:val="72366846"/>
    <w:rsid w:val="72FED103"/>
    <w:rsid w:val="730F76EE"/>
    <w:rsid w:val="734C0B8C"/>
    <w:rsid w:val="735C3596"/>
    <w:rsid w:val="75BBB4E1"/>
    <w:rsid w:val="76484CB8"/>
    <w:rsid w:val="772DC0C4"/>
    <w:rsid w:val="775D5F55"/>
    <w:rsid w:val="77675686"/>
    <w:rsid w:val="77E53553"/>
    <w:rsid w:val="78C47420"/>
    <w:rsid w:val="79943C0A"/>
    <w:rsid w:val="7A2645D8"/>
    <w:rsid w:val="7A290FEE"/>
    <w:rsid w:val="7A5509E1"/>
    <w:rsid w:val="7B140A94"/>
    <w:rsid w:val="7B4726C3"/>
    <w:rsid w:val="7B7B0061"/>
    <w:rsid w:val="7BB747E8"/>
    <w:rsid w:val="7BDFE552"/>
    <w:rsid w:val="7BE7AE4E"/>
    <w:rsid w:val="7BF16041"/>
    <w:rsid w:val="7D4CD0FE"/>
    <w:rsid w:val="7E3B3F1F"/>
    <w:rsid w:val="7EC9CFCE"/>
    <w:rsid w:val="7EFEA581"/>
    <w:rsid w:val="7F4C5DC2"/>
    <w:rsid w:val="7F4F1762"/>
    <w:rsid w:val="7F7A943F"/>
    <w:rsid w:val="7FB9468B"/>
    <w:rsid w:val="7FDF92DB"/>
    <w:rsid w:val="7FF75A4A"/>
    <w:rsid w:val="7FF7A072"/>
    <w:rsid w:val="7FFB8473"/>
    <w:rsid w:val="7FFF5F13"/>
    <w:rsid w:val="7FFF66D3"/>
    <w:rsid w:val="88F7E6BC"/>
    <w:rsid w:val="8AFF2A46"/>
    <w:rsid w:val="8EDEBDEA"/>
    <w:rsid w:val="97C721A6"/>
    <w:rsid w:val="AFB75B36"/>
    <w:rsid w:val="B6E7B448"/>
    <w:rsid w:val="B9AF4F77"/>
    <w:rsid w:val="BD8B7A6D"/>
    <w:rsid w:val="BDEF9A14"/>
    <w:rsid w:val="CEABF27D"/>
    <w:rsid w:val="D73BB791"/>
    <w:rsid w:val="D7CF7728"/>
    <w:rsid w:val="DAB3276D"/>
    <w:rsid w:val="DE7F319B"/>
    <w:rsid w:val="DEDF493C"/>
    <w:rsid w:val="DF6F519F"/>
    <w:rsid w:val="DFFBCF7C"/>
    <w:rsid w:val="EDECB303"/>
    <w:rsid w:val="EEEF4E21"/>
    <w:rsid w:val="EEFD5E3F"/>
    <w:rsid w:val="EF6FD590"/>
    <w:rsid w:val="EFD9A927"/>
    <w:rsid w:val="F33E8495"/>
    <w:rsid w:val="F4F91DD2"/>
    <w:rsid w:val="F6EDBDB1"/>
    <w:rsid w:val="F6F96F82"/>
    <w:rsid w:val="F7FD40F1"/>
    <w:rsid w:val="F9FC087E"/>
    <w:rsid w:val="FBBF7357"/>
    <w:rsid w:val="FBEF2F4B"/>
    <w:rsid w:val="FBFB6906"/>
    <w:rsid w:val="FC7F687B"/>
    <w:rsid w:val="FCFE682C"/>
    <w:rsid w:val="FCFEA9F9"/>
    <w:rsid w:val="FDCF809E"/>
    <w:rsid w:val="FDD643C8"/>
    <w:rsid w:val="FDEE09F5"/>
    <w:rsid w:val="FDFD13AB"/>
    <w:rsid w:val="FE6FBF4D"/>
    <w:rsid w:val="FEB97EE6"/>
    <w:rsid w:val="FEBF6D3D"/>
    <w:rsid w:val="FEFF7991"/>
    <w:rsid w:val="FEFF9F79"/>
    <w:rsid w:val="FF7F903C"/>
    <w:rsid w:val="FF9F8A56"/>
    <w:rsid w:val="FFB7EDEA"/>
    <w:rsid w:val="FFF5217D"/>
    <w:rsid w:val="FFF57770"/>
    <w:rsid w:val="FFF7DF6C"/>
    <w:rsid w:val="FFFC74F4"/>
    <w:rsid w:val="FFFFAF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eastAsia="宋体" w:cs="Times New Roman"/>
    </w:rPr>
  </w:style>
  <w:style w:type="paragraph" w:styleId="4">
    <w:name w:val="Date"/>
    <w:basedOn w:val="1"/>
    <w:next w:val="1"/>
    <w:link w:val="25"/>
    <w:semiHidden/>
    <w:unhideWhenUsed/>
    <w:qFormat/>
    <w:uiPriority w:val="99"/>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FollowedHyperlink"/>
    <w:basedOn w:val="11"/>
    <w:semiHidden/>
    <w:unhideWhenUsed/>
    <w:qFormat/>
    <w:uiPriority w:val="99"/>
    <w:rPr>
      <w:color w:val="333333"/>
      <w:u w:val="none"/>
    </w:rPr>
  </w:style>
  <w:style w:type="character" w:styleId="14">
    <w:name w:val="Emphasis"/>
    <w:basedOn w:val="11"/>
    <w:qFormat/>
    <w:uiPriority w:val="20"/>
  </w:style>
  <w:style w:type="character" w:styleId="15">
    <w:name w:val="Hyperlink"/>
    <w:basedOn w:val="11"/>
    <w:unhideWhenUsed/>
    <w:qFormat/>
    <w:uiPriority w:val="99"/>
    <w:rPr>
      <w:color w:val="0000FF" w:themeColor="hyperlink"/>
      <w:u w:val="single"/>
      <w14:textFill>
        <w14:solidFill>
          <w14:schemeClr w14:val="hlink"/>
        </w14:solidFill>
      </w14:textFill>
    </w:rPr>
  </w:style>
  <w:style w:type="character" w:styleId="16">
    <w:name w:val="HTML Code"/>
    <w:basedOn w:val="11"/>
    <w:semiHidden/>
    <w:unhideWhenUsed/>
    <w:qFormat/>
    <w:uiPriority w:val="99"/>
    <w:rPr>
      <w:rFonts w:ascii="Courier New" w:hAnsi="Courier New"/>
      <w:sz w:val="20"/>
    </w:rPr>
  </w:style>
  <w:style w:type="character" w:styleId="17">
    <w:name w:val="HTML Cite"/>
    <w:basedOn w:val="11"/>
    <w:semiHidden/>
    <w:unhideWhenUsed/>
    <w:qFormat/>
    <w:uiPriority w:val="99"/>
    <w:rPr>
      <w:i/>
    </w:rPr>
  </w:style>
  <w:style w:type="paragraph" w:styleId="18">
    <w:name w:val="List Paragraph"/>
    <w:basedOn w:val="1"/>
    <w:qFormat/>
    <w:uiPriority w:val="34"/>
    <w:pPr>
      <w:ind w:firstLine="420" w:firstLineChars="200"/>
    </w:pPr>
  </w:style>
  <w:style w:type="character" w:customStyle="1" w:styleId="19">
    <w:name w:val="页眉 Char"/>
    <w:basedOn w:val="11"/>
    <w:link w:val="7"/>
    <w:qFormat/>
    <w:uiPriority w:val="99"/>
    <w:rPr>
      <w:sz w:val="18"/>
      <w:szCs w:val="18"/>
    </w:rPr>
  </w:style>
  <w:style w:type="character" w:customStyle="1" w:styleId="20">
    <w:name w:val="页脚 Char"/>
    <w:basedOn w:val="11"/>
    <w:link w:val="6"/>
    <w:qFormat/>
    <w:uiPriority w:val="99"/>
    <w:rPr>
      <w:sz w:val="18"/>
      <w:szCs w:val="18"/>
    </w:rPr>
  </w:style>
  <w:style w:type="character" w:customStyle="1" w:styleId="21">
    <w:name w:val="批注框文本 Char"/>
    <w:basedOn w:val="11"/>
    <w:link w:val="5"/>
    <w:semiHidden/>
    <w:qFormat/>
    <w:uiPriority w:val="99"/>
    <w:rPr>
      <w:sz w:val="18"/>
      <w:szCs w:val="18"/>
    </w:rPr>
  </w:style>
  <w:style w:type="paragraph" w:customStyle="1" w:styleId="22">
    <w:name w:val="msolistparagraph"/>
    <w:basedOn w:val="1"/>
    <w:qFormat/>
    <w:uiPriority w:val="0"/>
    <w:pPr>
      <w:ind w:firstLine="420" w:firstLineChars="200"/>
    </w:pPr>
    <w:rPr>
      <w:rFonts w:ascii="Calibri" w:hAnsi="Calibri" w:eastAsia="宋体" w:cs="Times New Roman"/>
    </w:rPr>
  </w:style>
  <w:style w:type="character" w:customStyle="1" w:styleId="23">
    <w:name w:val="nomenu"/>
    <w:basedOn w:val="11"/>
    <w:qFormat/>
    <w:uiPriority w:val="0"/>
    <w:rPr>
      <w:shd w:val="clear" w:color="auto" w:fill="F2F9FF"/>
    </w:rPr>
  </w:style>
  <w:style w:type="character" w:customStyle="1" w:styleId="24">
    <w:name w:val="open"/>
    <w:basedOn w:val="11"/>
    <w:qFormat/>
    <w:uiPriority w:val="0"/>
    <w:rPr>
      <w:shd w:val="clear" w:color="auto" w:fill="E0F0FD"/>
    </w:rPr>
  </w:style>
  <w:style w:type="character" w:customStyle="1" w:styleId="25">
    <w:name w:val="日期 Char"/>
    <w:basedOn w:val="11"/>
    <w:link w:val="4"/>
    <w:semiHidden/>
    <w:qFormat/>
    <w:uiPriority w:val="99"/>
    <w:rPr>
      <w:rFonts w:asciiTheme="minorHAnsi" w:hAnsiTheme="minorHAnsi" w:eastAsiaTheme="minorEastAsia" w:cstheme="minorBidi"/>
      <w:kern w:val="2"/>
      <w:sz w:val="21"/>
      <w:szCs w:val="22"/>
    </w:rPr>
  </w:style>
  <w:style w:type="character" w:customStyle="1" w:styleId="26">
    <w:name w:val="标题 2 Char"/>
    <w:basedOn w:val="11"/>
    <w:link w:val="3"/>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786</Words>
  <Characters>4482</Characters>
  <Lines>37</Lines>
  <Paragraphs>10</Paragraphs>
  <TotalTime>1</TotalTime>
  <ScaleCrop>false</ScaleCrop>
  <LinksUpToDate>false</LinksUpToDate>
  <CharactersWithSpaces>5258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2022-11-07T14:27:00Z</dcterms:created>
  <dc:creator>Windows 用户</dc:creator>
  <cp:lastModifiedBy>sxrs</cp:lastModifiedBy>
  <cp:lastPrinted>2020-11-13T16:42:00Z</cp:lastPrinted>
  <dcterms:modified xsi:type="dcterms:W3CDTF">2022-11-17T11:19:28Z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8370A9F1E13D4A3BACCCF0B025A78DD7</vt:lpwstr>
  </property>
</Properties>
</file>