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jc w:val="both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附件1：</w:t>
      </w:r>
    </w:p>
    <w:p>
      <w:pPr>
        <w:spacing w:beforeLines="0" w:afterLines="0" w:line="500" w:lineRule="exact"/>
        <w:jc w:val="center"/>
        <w:rPr>
          <w:rFonts w:hint="default" w:asci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中共凉山州委办公室2022年下半年面向全州公开考调</w:t>
      </w:r>
    </w:p>
    <w:p>
      <w:pPr>
        <w:spacing w:beforeLines="0" w:afterLines="0" w:line="500" w:lineRule="exact"/>
        <w:jc w:val="center"/>
        <w:rPr>
          <w:rFonts w:hint="default"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所属事业单位工作人员岗位和条件一览表</w:t>
      </w:r>
    </w:p>
    <w:bookmarkEnd w:id="0"/>
    <w:p>
      <w:pPr>
        <w:spacing w:beforeLines="0" w:afterLines="0" w:line="500" w:lineRule="exact"/>
        <w:jc w:val="center"/>
        <w:rPr>
          <w:rFonts w:hint="default" w:ascii="方正小标宋简体" w:hAnsi="黑体" w:eastAsia="方正小标宋简体" w:cs="方正小标宋简体"/>
          <w:color w:val="000000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885"/>
        <w:gridCol w:w="840"/>
        <w:gridCol w:w="3050"/>
        <w:gridCol w:w="1715"/>
        <w:gridCol w:w="1446"/>
        <w:gridCol w:w="1072"/>
        <w:gridCol w:w="946"/>
        <w:gridCol w:w="18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考调</w:t>
            </w:r>
          </w:p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考调</w:t>
            </w:r>
          </w:p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考调</w:t>
            </w:r>
          </w:p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5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其它条件要求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default" w:ascii="方正小标宋简体" w:hAnsi="黑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default" w:ascii="方正小标宋简体" w:hAnsi="黑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default" w:ascii="方正小标宋简体" w:hAnsi="黑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default" w:ascii="方正小标宋简体" w:hAnsi="黑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专业</w:t>
            </w:r>
          </w:p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政治</w:t>
            </w:r>
          </w:p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州委办机关服务中心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管理九级（含）及以下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ind w:firstLine="105" w:firstLineChars="50"/>
              <w:jc w:val="center"/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符合考调基本资格条件的州级部门、州内各县（市）已进行公务员（参公）登记且在编在岗的公务员（参照管理人员）；全额拨款事业单位工作人员（工勤人员除外）。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40岁及以下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beforeLines="0" w:afterLines="0" w:line="280" w:lineRule="exac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beforeLines="0" w:afterLines="0" w:line="28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中共</w:t>
            </w:r>
          </w:p>
          <w:p>
            <w:pPr>
              <w:spacing w:beforeLines="0" w:afterLines="0" w:line="28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党员（含中共预备党员）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有较强的文稿写作和综合协调能力</w:t>
            </w:r>
          </w:p>
          <w:p>
            <w:pPr>
              <w:spacing w:beforeLines="0" w:afterLines="0" w:line="280" w:lineRule="exact"/>
              <w:jc w:val="left"/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beforeLines="0" w:afterLines="0" w:line="28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州委办机关服务中心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专业技术十一级（含）及以下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0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符合考调基本资格条件的州级部门、州内各县（市）已进行公务员（参公）登记且在编在岗的公务员（参照管理人员）；全额拨款事业单位工作人员（工勤人员除外）。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40岁及以下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全日制大专及以上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0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beforeLines="0" w:afterLines="0" w:line="28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中共</w:t>
            </w:r>
          </w:p>
          <w:p>
            <w:pPr>
              <w:spacing w:beforeLines="0" w:afterLines="0" w:line="28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党员（含中共预备党员）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00" w:lineRule="exac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1.需具备初级及以上会计资格证。</w:t>
            </w:r>
          </w:p>
          <w:p>
            <w:pPr>
              <w:spacing w:beforeLines="0" w:afterLines="0" w:line="300" w:lineRule="exact"/>
              <w:rPr>
                <w:rFonts w:hint="default" w:ascii="仿宋_GB2312" w:hAnsi="黑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1"/>
                <w:szCs w:val="21"/>
              </w:rPr>
              <w:t>2.具有2年及以上财会工作经历且目前仍在财会岗位工作。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TJiOTAxYzkyOWY4YTc2MDM1MTEyM2JlNGZjNTQifQ=="/>
  </w:docVars>
  <w:rsids>
    <w:rsidRoot w:val="395A1A06"/>
    <w:rsid w:val="395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djustRightInd w:val="0"/>
      <w:snapToGrid w:val="0"/>
      <w:spacing w:beforeLines="0" w:afterLines="0" w:line="540" w:lineRule="exact"/>
      <w:ind w:firstLine="652"/>
    </w:pPr>
    <w:rPr>
      <w:rFonts w:hint="eastAsia" w:eastAsia="仿宋_GB2312" w:cs="仿宋_GB2312"/>
      <w:sz w:val="32"/>
      <w:szCs w:val="32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character" w:styleId="7">
    <w:name w:val="page number"/>
    <w:basedOn w:val="6"/>
    <w:unhideWhenUsed/>
    <w:qFormat/>
    <w:uiPriority w:val="99"/>
    <w:rPr>
      <w:rFonts w:hint="default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389</Characters>
  <Lines>0</Lines>
  <Paragraphs>0</Paragraphs>
  <TotalTime>1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2022-11-11T07:42:00Z</dcterms:created>
  <dc:creator>默默舞蚊</dc:creator>
  <cp:lastModifiedBy>默默舞蚊</cp:lastModifiedBy>
  <dcterms:modified xsi:type="dcterms:W3CDTF">2022-11-11T07:43:49Z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F121B6ADA7FF439DB364743890A9A133</vt:lpwstr>
  </property>
</Properties>
</file>