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both"/>
        <w:textAlignment w:val="auto"/>
        <w:outlineLvl w:val="9"/>
        <w:rPr>
          <w:rFonts w:hint="eastAsia" w:ascii="黑体" w:hAnsi="黑体" w:eastAsia="黑体" w:cs="黑体"/>
          <w:b w:val="0"/>
          <w:bCs/>
          <w:i w:val="0"/>
          <w:caps w:val="0"/>
          <w:color w:val="auto"/>
          <w:spacing w:val="0"/>
          <w:sz w:val="32"/>
          <w:szCs w:val="32"/>
          <w:lang w:val="en-US" w:eastAsia="zh-CN"/>
        </w:rPr>
      </w:pPr>
      <w:r>
        <w:rPr>
          <w:rFonts w:hint="eastAsia" w:ascii="黑体" w:hAnsi="黑体" w:eastAsia="黑体" w:cs="黑体"/>
          <w:b w:val="0"/>
          <w:bCs/>
          <w:i w:val="0"/>
          <w:caps w:val="0"/>
          <w:color w:val="auto"/>
          <w:spacing w:val="0"/>
          <w:sz w:val="32"/>
          <w:szCs w:val="32"/>
          <w:lang w:val="en-US" w:eastAsia="zh-CN"/>
        </w:rPr>
        <w:t>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auto"/>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auto"/>
          <w:spacing w:val="0"/>
          <w:sz w:val="44"/>
          <w:szCs w:val="44"/>
          <w:lang w:val="en-US" w:eastAsia="zh-CN"/>
        </w:rPr>
      </w:pPr>
      <w:bookmarkStart w:id="0" w:name="_GoBack"/>
      <w:bookmarkEnd w:id="0"/>
      <w:r>
        <w:rPr>
          <w:rFonts w:hint="eastAsia" w:ascii="方正小标宋_GBK" w:hAnsi="方正小标宋_GBK" w:eastAsia="方正小标宋_GBK" w:cs="方正小标宋_GBK"/>
          <w:b w:val="0"/>
          <w:bCs/>
          <w:i w:val="0"/>
          <w:caps w:val="0"/>
          <w:color w:val="auto"/>
          <w:spacing w:val="0"/>
          <w:sz w:val="44"/>
          <w:szCs w:val="44"/>
          <w:lang w:val="en-US" w:eastAsia="zh-CN"/>
        </w:rPr>
        <w:t>龙胜各族自治县</w:t>
      </w:r>
      <w:r>
        <w:rPr>
          <w:rFonts w:hint="default" w:ascii="Times New Roman" w:hAnsi="Times New Roman" w:eastAsia="方正小标宋_GBK" w:cs="Times New Roman"/>
          <w:b w:val="0"/>
          <w:bCs/>
          <w:i w:val="0"/>
          <w:caps w:val="0"/>
          <w:color w:val="auto"/>
          <w:spacing w:val="0"/>
          <w:sz w:val="44"/>
          <w:szCs w:val="44"/>
          <w:lang w:val="en-US" w:eastAsia="zh-CN"/>
        </w:rPr>
        <w:t>2022</w:t>
      </w:r>
      <w:r>
        <w:rPr>
          <w:rFonts w:hint="eastAsia" w:ascii="方正小标宋_GBK" w:hAnsi="方正小标宋_GBK" w:eastAsia="方正小标宋_GBK" w:cs="方正小标宋_GBK"/>
          <w:b w:val="0"/>
          <w:bCs/>
          <w:i w:val="0"/>
          <w:caps w:val="0"/>
          <w:color w:val="auto"/>
          <w:spacing w:val="0"/>
          <w:sz w:val="44"/>
          <w:szCs w:val="44"/>
          <w:lang w:val="en-US" w:eastAsia="zh-CN"/>
        </w:rPr>
        <w:t>年乡村振兴村级协理员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0" w:firstLineChars="0"/>
        <w:jc w:val="center"/>
        <w:textAlignment w:val="auto"/>
        <w:outlineLvl w:val="9"/>
        <w:rPr>
          <w:rFonts w:hint="eastAsia" w:eastAsiaTheme="minorEastAsia"/>
          <w:sz w:val="44"/>
          <w:szCs w:val="44"/>
          <w:lang w:eastAsia="zh-CN"/>
        </w:rPr>
      </w:pPr>
      <w:r>
        <w:rPr>
          <w:rFonts w:hint="eastAsia" w:ascii="方正小标宋_GBK" w:hAnsi="方正小标宋_GBK" w:eastAsia="方正小标宋_GBK" w:cs="方正小标宋_GBK"/>
          <w:b w:val="0"/>
          <w:bCs/>
          <w:i w:val="0"/>
          <w:caps w:val="0"/>
          <w:color w:val="auto"/>
          <w:spacing w:val="0"/>
          <w:sz w:val="44"/>
          <w:szCs w:val="44"/>
          <w:lang w:val="en-US" w:eastAsia="zh-CN"/>
        </w:rPr>
        <w:t>招用考试面试防疫指南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both"/>
        <w:rPr>
          <w:sz w:val="19"/>
          <w:szCs w:val="19"/>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7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8"/>
          <w:sz w:val="32"/>
          <w:szCs w:val="32"/>
          <w:shd w:val="clear" w:fill="FFFFFF"/>
        </w:rPr>
        <w:t>按照</w:t>
      </w:r>
      <w:r>
        <w:rPr>
          <w:rFonts w:hint="eastAsia" w:ascii="仿宋_GB2312" w:hAnsi="仿宋_GB2312" w:eastAsia="仿宋_GB2312" w:cs="仿宋_GB2312"/>
          <w:b w:val="0"/>
          <w:i w:val="0"/>
          <w:caps w:val="0"/>
          <w:color w:val="auto"/>
          <w:spacing w:val="8"/>
          <w:sz w:val="32"/>
          <w:szCs w:val="32"/>
          <w:shd w:val="clear" w:fill="FFFFFF"/>
          <w:lang w:eastAsia="zh-CN"/>
        </w:rPr>
        <w:t>龙胜各族自治县</w:t>
      </w:r>
      <w:r>
        <w:rPr>
          <w:rFonts w:hint="default" w:ascii="Times New Roman" w:hAnsi="Times New Roman" w:eastAsia="仿宋_GB2312" w:cs="Times New Roman"/>
          <w:b w:val="0"/>
          <w:i w:val="0"/>
          <w:caps w:val="0"/>
          <w:color w:val="auto"/>
          <w:spacing w:val="8"/>
          <w:sz w:val="32"/>
          <w:szCs w:val="32"/>
          <w:shd w:val="clear" w:fill="FFFFFF"/>
          <w:lang w:val="en-US" w:eastAsia="zh-CN"/>
        </w:rPr>
        <w:t>2022</w:t>
      </w:r>
      <w:r>
        <w:rPr>
          <w:rFonts w:hint="eastAsia" w:ascii="仿宋_GB2312" w:hAnsi="仿宋_GB2312" w:eastAsia="仿宋_GB2312" w:cs="仿宋_GB2312"/>
          <w:b w:val="0"/>
          <w:i w:val="0"/>
          <w:caps w:val="0"/>
          <w:color w:val="auto"/>
          <w:spacing w:val="8"/>
          <w:sz w:val="32"/>
          <w:szCs w:val="32"/>
          <w:shd w:val="clear" w:fill="FFFFFF"/>
          <w:lang w:val="en-US" w:eastAsia="zh-CN"/>
        </w:rPr>
        <w:t>年乡村振兴村级协理员招用考试</w:t>
      </w:r>
      <w:r>
        <w:rPr>
          <w:rFonts w:hint="eastAsia" w:ascii="仿宋_GB2312" w:hAnsi="仿宋_GB2312" w:eastAsia="仿宋_GB2312" w:cs="仿宋_GB2312"/>
          <w:b w:val="0"/>
          <w:i w:val="0"/>
          <w:caps w:val="0"/>
          <w:color w:val="auto"/>
          <w:spacing w:val="0"/>
          <w:sz w:val="32"/>
          <w:szCs w:val="32"/>
        </w:rPr>
        <w:t>工作安排，面试</w:t>
      </w:r>
      <w:r>
        <w:rPr>
          <w:rFonts w:hint="eastAsia" w:ascii="仿宋_GB2312" w:hAnsi="仿宋_GB2312" w:eastAsia="仿宋_GB2312" w:cs="仿宋_GB2312"/>
          <w:b w:val="0"/>
          <w:i w:val="0"/>
          <w:caps w:val="0"/>
          <w:color w:val="auto"/>
          <w:spacing w:val="0"/>
          <w:sz w:val="32"/>
          <w:szCs w:val="32"/>
          <w:lang w:eastAsia="zh-CN"/>
        </w:rPr>
        <w:t>资格复审和面试</w:t>
      </w:r>
      <w:r>
        <w:rPr>
          <w:rFonts w:hint="eastAsia" w:ascii="仿宋_GB2312" w:hAnsi="仿宋_GB2312" w:eastAsia="仿宋_GB2312" w:cs="仿宋_GB2312"/>
          <w:b w:val="0"/>
          <w:i w:val="0"/>
          <w:caps w:val="0"/>
          <w:color w:val="auto"/>
          <w:spacing w:val="0"/>
          <w:sz w:val="32"/>
          <w:szCs w:val="32"/>
        </w:rPr>
        <w:t>工作</w:t>
      </w:r>
      <w:r>
        <w:rPr>
          <w:rFonts w:hint="eastAsia" w:ascii="仿宋_GB2312" w:hAnsi="仿宋_GB2312" w:eastAsia="仿宋_GB2312" w:cs="仿宋_GB2312"/>
          <w:b w:val="0"/>
          <w:i w:val="0"/>
          <w:caps w:val="0"/>
          <w:color w:val="auto"/>
          <w:spacing w:val="0"/>
          <w:sz w:val="32"/>
          <w:szCs w:val="32"/>
          <w:lang w:eastAsia="zh-CN"/>
        </w:rPr>
        <w:t>分别</w:t>
      </w:r>
      <w:r>
        <w:rPr>
          <w:rFonts w:hint="eastAsia" w:ascii="仿宋_GB2312" w:hAnsi="仿宋_GB2312" w:eastAsia="仿宋_GB2312" w:cs="仿宋_GB2312"/>
          <w:b w:val="0"/>
          <w:i w:val="0"/>
          <w:caps w:val="0"/>
          <w:color w:val="auto"/>
          <w:spacing w:val="0"/>
          <w:sz w:val="32"/>
          <w:szCs w:val="32"/>
        </w:rPr>
        <w:t>计划</w:t>
      </w:r>
      <w:r>
        <w:rPr>
          <w:rFonts w:hint="default" w:ascii="Times New Roman" w:hAnsi="Times New Roman" w:eastAsia="仿宋_GB2312" w:cs="Times New Roman"/>
          <w:b w:val="0"/>
          <w:i w:val="0"/>
          <w:caps w:val="0"/>
          <w:color w:val="auto"/>
          <w:spacing w:val="0"/>
          <w:sz w:val="32"/>
          <w:szCs w:val="32"/>
        </w:rPr>
        <w:t>2022</w:t>
      </w:r>
      <w:r>
        <w:rPr>
          <w:rFonts w:hint="eastAsia" w:ascii="仿宋_GB2312" w:hAnsi="仿宋_GB2312" w:eastAsia="仿宋_GB2312" w:cs="仿宋_GB2312"/>
          <w:b w:val="0"/>
          <w:i w:val="0"/>
          <w:caps w:val="0"/>
          <w:color w:val="auto"/>
          <w:spacing w:val="0"/>
          <w:sz w:val="32"/>
          <w:szCs w:val="32"/>
        </w:rPr>
        <w:t>年</w:t>
      </w:r>
      <w:r>
        <w:rPr>
          <w:rFonts w:hint="default" w:ascii="Times New Roman" w:hAnsi="Times New Roman" w:eastAsia="仿宋_GB2312" w:cs="Times New Roman"/>
          <w:b w:val="0"/>
          <w:i w:val="0"/>
          <w:caps w:val="0"/>
          <w:color w:val="auto"/>
          <w:spacing w:val="0"/>
          <w:sz w:val="32"/>
          <w:szCs w:val="32"/>
          <w:lang w:val="en-US" w:eastAsia="zh-CN"/>
        </w:rPr>
        <w:t>11</w:t>
      </w:r>
      <w:r>
        <w:rPr>
          <w:rFonts w:hint="eastAsia" w:ascii="仿宋_GB2312" w:hAnsi="仿宋_GB2312" w:eastAsia="仿宋_GB2312" w:cs="仿宋_GB2312"/>
          <w:b w:val="0"/>
          <w:i w:val="0"/>
          <w:caps w:val="0"/>
          <w:color w:val="auto"/>
          <w:spacing w:val="0"/>
          <w:sz w:val="32"/>
          <w:szCs w:val="32"/>
        </w:rPr>
        <w:t>月</w:t>
      </w:r>
      <w:r>
        <w:rPr>
          <w:rFonts w:hint="default" w:ascii="Times New Roman" w:hAnsi="Times New Roman" w:eastAsia="仿宋_GB2312" w:cs="Times New Roman"/>
          <w:b w:val="0"/>
          <w:i w:val="0"/>
          <w:caps w:val="0"/>
          <w:color w:val="auto"/>
          <w:spacing w:val="8"/>
          <w:sz w:val="32"/>
          <w:szCs w:val="32"/>
          <w:shd w:val="clear" w:fill="FFFFFF"/>
          <w:lang w:val="en-US" w:eastAsia="zh-CN"/>
        </w:rPr>
        <w:t>14</w:t>
      </w:r>
      <w:r>
        <w:rPr>
          <w:rFonts w:hint="eastAsia" w:ascii="仿宋_GB2312" w:hAnsi="仿宋_GB2312" w:eastAsia="仿宋_GB2312" w:cs="仿宋_GB2312"/>
          <w:b w:val="0"/>
          <w:i w:val="0"/>
          <w:caps w:val="0"/>
          <w:color w:val="auto"/>
          <w:spacing w:val="8"/>
          <w:sz w:val="32"/>
          <w:szCs w:val="32"/>
        </w:rPr>
        <w:t>日-</w:t>
      </w:r>
      <w:r>
        <w:rPr>
          <w:rFonts w:hint="default" w:ascii="Times New Roman" w:hAnsi="Times New Roman" w:eastAsia="仿宋_GB2312" w:cs="Times New Roman"/>
          <w:b w:val="0"/>
          <w:i w:val="0"/>
          <w:caps w:val="0"/>
          <w:color w:val="auto"/>
          <w:spacing w:val="8"/>
          <w:sz w:val="32"/>
          <w:szCs w:val="32"/>
          <w:lang w:val="en-US" w:eastAsia="zh-CN"/>
        </w:rPr>
        <w:t>15</w:t>
      </w:r>
      <w:r>
        <w:rPr>
          <w:rFonts w:hint="eastAsia" w:ascii="仿宋_GB2312" w:hAnsi="仿宋_GB2312" w:eastAsia="仿宋_GB2312" w:cs="仿宋_GB2312"/>
          <w:b w:val="0"/>
          <w:i w:val="0"/>
          <w:caps w:val="0"/>
          <w:color w:val="auto"/>
          <w:spacing w:val="8"/>
          <w:sz w:val="32"/>
          <w:szCs w:val="32"/>
        </w:rPr>
        <w:t>日</w:t>
      </w:r>
      <w:r>
        <w:rPr>
          <w:rFonts w:hint="eastAsia" w:ascii="仿宋_GB2312" w:hAnsi="仿宋_GB2312" w:eastAsia="仿宋_GB2312" w:cs="仿宋_GB2312"/>
          <w:b w:val="0"/>
          <w:i w:val="0"/>
          <w:caps w:val="0"/>
          <w:color w:val="auto"/>
          <w:spacing w:val="8"/>
          <w:sz w:val="32"/>
          <w:szCs w:val="32"/>
          <w:lang w:eastAsia="zh-CN"/>
        </w:rPr>
        <w:t>和</w:t>
      </w:r>
      <w:r>
        <w:rPr>
          <w:rFonts w:hint="default" w:ascii="Times New Roman" w:hAnsi="Times New Roman" w:eastAsia="仿宋_GB2312" w:cs="Times New Roman"/>
          <w:b w:val="0"/>
          <w:i w:val="0"/>
          <w:caps w:val="0"/>
          <w:color w:val="auto"/>
          <w:spacing w:val="8"/>
          <w:sz w:val="32"/>
          <w:szCs w:val="32"/>
          <w:lang w:val="en-US" w:eastAsia="zh-CN"/>
        </w:rPr>
        <w:t>11</w:t>
      </w:r>
      <w:r>
        <w:rPr>
          <w:rFonts w:hint="eastAsia" w:ascii="仿宋_GB2312" w:hAnsi="仿宋_GB2312" w:eastAsia="仿宋_GB2312" w:cs="仿宋_GB2312"/>
          <w:b w:val="0"/>
          <w:i w:val="0"/>
          <w:caps w:val="0"/>
          <w:color w:val="auto"/>
          <w:spacing w:val="8"/>
          <w:sz w:val="32"/>
          <w:szCs w:val="32"/>
          <w:lang w:val="en-US" w:eastAsia="zh-CN"/>
        </w:rPr>
        <w:t>月</w:t>
      </w:r>
      <w:r>
        <w:rPr>
          <w:rFonts w:hint="default" w:ascii="Times New Roman" w:hAnsi="Times New Roman" w:eastAsia="仿宋_GB2312" w:cs="Times New Roman"/>
          <w:b w:val="0"/>
          <w:i w:val="0"/>
          <w:caps w:val="0"/>
          <w:color w:val="auto"/>
          <w:spacing w:val="8"/>
          <w:sz w:val="32"/>
          <w:szCs w:val="32"/>
          <w:lang w:val="en-US" w:eastAsia="zh-CN"/>
        </w:rPr>
        <w:t>19</w:t>
      </w:r>
      <w:r>
        <w:rPr>
          <w:rFonts w:hint="eastAsia" w:ascii="仿宋_GB2312" w:hAnsi="仿宋_GB2312" w:eastAsia="仿宋_GB2312" w:cs="仿宋_GB2312"/>
          <w:b w:val="0"/>
          <w:i w:val="0"/>
          <w:caps w:val="0"/>
          <w:color w:val="auto"/>
          <w:spacing w:val="8"/>
          <w:sz w:val="32"/>
          <w:szCs w:val="32"/>
          <w:lang w:val="en-US" w:eastAsia="zh-CN"/>
        </w:rPr>
        <w:t>日</w:t>
      </w:r>
      <w:r>
        <w:rPr>
          <w:rFonts w:hint="eastAsia" w:ascii="仿宋_GB2312" w:hAnsi="仿宋_GB2312" w:eastAsia="仿宋_GB2312" w:cs="仿宋_GB2312"/>
          <w:b w:val="0"/>
          <w:i w:val="0"/>
          <w:caps w:val="0"/>
          <w:color w:val="auto"/>
          <w:spacing w:val="8"/>
          <w:sz w:val="32"/>
          <w:szCs w:val="32"/>
          <w:shd w:val="clear" w:fill="FFFFFF"/>
        </w:rPr>
        <w:t>举行。为贯彻落实新冠肺炎疫情防控有关要求，</w:t>
      </w:r>
      <w:r>
        <w:rPr>
          <w:rFonts w:hint="eastAsia" w:ascii="仿宋_GB2312" w:hAnsi="仿宋_GB2312" w:eastAsia="仿宋_GB2312" w:cs="仿宋_GB2312"/>
          <w:i w:val="0"/>
          <w:caps w:val="0"/>
          <w:color w:val="auto"/>
          <w:spacing w:val="0"/>
          <w:sz w:val="32"/>
          <w:szCs w:val="32"/>
        </w:rPr>
        <w:t>保障广大考生、考务工作人员生命安全和身体健康，现进一步明确</w:t>
      </w:r>
      <w:r>
        <w:rPr>
          <w:rFonts w:hint="eastAsia" w:ascii="仿宋_GB2312" w:hAnsi="仿宋_GB2312" w:eastAsia="仿宋_GB2312" w:cs="仿宋_GB2312"/>
          <w:i w:val="0"/>
          <w:caps w:val="0"/>
          <w:color w:val="auto"/>
          <w:spacing w:val="0"/>
          <w:sz w:val="32"/>
          <w:szCs w:val="32"/>
          <w:lang w:eastAsia="zh-CN"/>
        </w:rPr>
        <w:t>招用考试</w:t>
      </w:r>
      <w:r>
        <w:rPr>
          <w:rFonts w:hint="eastAsia" w:ascii="仿宋_GB2312" w:hAnsi="仿宋_GB2312" w:eastAsia="仿宋_GB2312" w:cs="仿宋_GB2312"/>
          <w:i w:val="0"/>
          <w:caps w:val="0"/>
          <w:color w:val="auto"/>
          <w:spacing w:val="0"/>
          <w:sz w:val="32"/>
          <w:szCs w:val="32"/>
        </w:rPr>
        <w:t>疫情防控相关要求。请各位考生知悉，提前做好相关准备工作，并严格执行本公告要求的疫情防控措施。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20" w:firstLineChars="200"/>
        <w:jc w:val="both"/>
        <w:textAlignment w:val="auto"/>
        <w:outlineLvl w:val="9"/>
        <w:rPr>
          <w:rFonts w:hint="eastAsia" w:ascii="黑体" w:hAnsi="黑体" w:eastAsia="黑体" w:cs="黑体"/>
          <w:b w:val="0"/>
          <w:bCs/>
          <w:color w:val="auto"/>
          <w:sz w:val="19"/>
          <w:szCs w:val="19"/>
        </w:rPr>
      </w:pPr>
      <w:r>
        <w:rPr>
          <w:rStyle w:val="4"/>
          <w:rFonts w:hint="eastAsia" w:ascii="黑体" w:hAnsi="黑体" w:eastAsia="黑体" w:cs="黑体"/>
          <w:b w:val="0"/>
          <w:bCs/>
          <w:i w:val="0"/>
          <w:caps w:val="0"/>
          <w:color w:val="auto"/>
          <w:spacing w:val="0"/>
          <w:sz w:val="31"/>
          <w:szCs w:val="31"/>
        </w:rPr>
        <w:t>一、考前健康管理及赴考时间规划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（一）考前</w:t>
      </w:r>
      <w:r>
        <w:rPr>
          <w:rFonts w:hint="default" w:ascii="Times New Roman" w:hAnsi="Times New Roman" w:eastAsia="仿宋_GB2312" w:cs="Times New Roman"/>
          <w:i w:val="0"/>
          <w:caps w:val="0"/>
          <w:color w:val="auto"/>
          <w:spacing w:val="0"/>
          <w:sz w:val="32"/>
          <w:szCs w:val="32"/>
          <w:lang w:val="en-US" w:eastAsia="zh-CN"/>
        </w:rPr>
        <w:t>10</w:t>
      </w:r>
      <w:r>
        <w:rPr>
          <w:rFonts w:hint="eastAsia" w:ascii="仿宋_GB2312" w:hAnsi="仿宋_GB2312" w:eastAsia="仿宋_GB2312" w:cs="仿宋_GB2312"/>
          <w:i w:val="0"/>
          <w:caps w:val="0"/>
          <w:color w:val="auto"/>
          <w:spacing w:val="0"/>
          <w:sz w:val="32"/>
          <w:szCs w:val="32"/>
        </w:rPr>
        <w:t>天，考生应通过“智桂通”微信小程序或“爱广西”手机APP实名申领“广西健康码”，并及时更新“广西健康码”和“通信大数据行程卡”状态。做好考前</w:t>
      </w:r>
      <w:r>
        <w:rPr>
          <w:rFonts w:hint="default" w:ascii="Times New Roman" w:hAnsi="Times New Roman" w:eastAsia="仿宋_GB2312" w:cs="Times New Roman"/>
          <w:i w:val="0"/>
          <w:caps w:val="0"/>
          <w:color w:val="auto"/>
          <w:spacing w:val="0"/>
          <w:sz w:val="32"/>
          <w:szCs w:val="32"/>
          <w:lang w:val="en-US" w:eastAsia="zh-CN"/>
        </w:rPr>
        <w:t>10</w:t>
      </w:r>
      <w:r>
        <w:rPr>
          <w:rFonts w:hint="eastAsia" w:ascii="仿宋_GB2312" w:hAnsi="仿宋_GB2312" w:eastAsia="仿宋_GB2312" w:cs="仿宋_GB2312"/>
          <w:i w:val="0"/>
          <w:caps w:val="0"/>
          <w:color w:val="auto"/>
          <w:spacing w:val="0"/>
          <w:sz w:val="32"/>
          <w:szCs w:val="32"/>
        </w:rPr>
        <w:t>天自我健康监测，如出现发热（体温≥</w:t>
      </w:r>
      <w:r>
        <w:rPr>
          <w:rFonts w:hint="default" w:ascii="Times New Roman" w:hAnsi="Times New Roman" w:eastAsia="仿宋_GB2312" w:cs="Times New Roman"/>
          <w:i w:val="0"/>
          <w:caps w:val="0"/>
          <w:color w:val="auto"/>
          <w:spacing w:val="0"/>
          <w:sz w:val="32"/>
          <w:szCs w:val="32"/>
        </w:rPr>
        <w:t>37</w:t>
      </w:r>
      <w:r>
        <w:rPr>
          <w:rFonts w:hint="eastAsia" w:ascii="仿宋_GB2312" w:hAnsi="仿宋_GB2312" w:eastAsia="仿宋_GB2312" w:cs="仿宋_GB2312"/>
          <w:i w:val="0"/>
          <w:caps w:val="0"/>
          <w:color w:val="auto"/>
          <w:spacing w:val="0"/>
          <w:sz w:val="32"/>
          <w:szCs w:val="32"/>
        </w:rPr>
        <w:t>.</w:t>
      </w:r>
      <w:r>
        <w:rPr>
          <w:rFonts w:hint="default" w:ascii="Times New Roman" w:hAnsi="Times New Roman" w:eastAsia="仿宋_GB2312" w:cs="Times New Roman"/>
          <w:i w:val="0"/>
          <w:caps w:val="0"/>
          <w:color w:val="auto"/>
          <w:spacing w:val="0"/>
          <w:sz w:val="32"/>
          <w:szCs w:val="32"/>
        </w:rPr>
        <w:t>3</w:t>
      </w:r>
      <w:r>
        <w:rPr>
          <w:rFonts w:hint="eastAsia" w:ascii="仿宋_GB2312" w:hAnsi="仿宋_GB2312" w:eastAsia="仿宋_GB2312" w:cs="仿宋_GB2312"/>
          <w:i w:val="0"/>
          <w:caps w:val="0"/>
          <w:color w:val="auto"/>
          <w:spacing w:val="0"/>
          <w:sz w:val="32"/>
          <w:szCs w:val="32"/>
        </w:rPr>
        <w:t>℃）、咳嗽、</w:t>
      </w:r>
      <w:r>
        <w:rPr>
          <w:rFonts w:hint="eastAsia" w:ascii="仿宋_GB2312" w:hAnsi="仿宋_GB2312" w:eastAsia="仿宋_GB2312" w:cs="仿宋_GB2312"/>
          <w:i w:val="0"/>
          <w:caps w:val="0"/>
          <w:color w:val="auto"/>
          <w:spacing w:val="0"/>
          <w:sz w:val="32"/>
          <w:szCs w:val="32"/>
          <w:u w:val="none"/>
        </w:rPr>
        <w:t>乏力、鼻塞、流涕、咽痛、腹泻等身体不适情况，及时到正规医疗机构进行相应的诊疗和排查，确保考试时身体健康。提倡尽快完成新冠病毒疫苗加强针接种。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（二）考前</w:t>
      </w:r>
      <w:r>
        <w:rPr>
          <w:rFonts w:hint="default" w:ascii="Times New Roman" w:hAnsi="Times New Roman" w:eastAsia="仿宋_GB2312" w:cs="Times New Roman"/>
          <w:i w:val="0"/>
          <w:caps w:val="0"/>
          <w:color w:val="000000"/>
          <w:spacing w:val="0"/>
          <w:sz w:val="32"/>
          <w:szCs w:val="32"/>
          <w:u w:val="none"/>
          <w:lang w:val="en-US" w:eastAsia="zh-CN"/>
        </w:rPr>
        <w:t>10</w:t>
      </w:r>
      <w:r>
        <w:rPr>
          <w:rFonts w:hint="eastAsia" w:ascii="仿宋_GB2312" w:hAnsi="仿宋_GB2312" w:eastAsia="仿宋_GB2312" w:cs="仿宋_GB2312"/>
          <w:i w:val="0"/>
          <w:caps w:val="0"/>
          <w:color w:val="000000"/>
          <w:spacing w:val="0"/>
          <w:sz w:val="32"/>
          <w:szCs w:val="32"/>
          <w:u w:val="none"/>
        </w:rPr>
        <w:t>天，考生应避免到国内疫情高风险地区、有本土新冠肺炎确诊病例所在县（市、区)或国（境）外旅行、居住，避免与新冠肺炎确诊病例、疑似病例、无症状感染者及国内疫情高风险地区人员、有本土新冠肺炎确诊病例所在县（市、区)人员或近期国（境）外返桂人员接触；避免去人员流动性较大、人员密集的场所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rPr>
        <w:t>（三）外省市（含广西区内其他地级市）来（返）桂林的考生须提前关注“桂林疾控”微信公众号，</w:t>
      </w:r>
      <w:r>
        <w:rPr>
          <w:rStyle w:val="4"/>
          <w:rFonts w:hint="eastAsia" w:ascii="仿宋_GB2312" w:hAnsi="仿宋_GB2312" w:eastAsia="仿宋_GB2312" w:cs="仿宋_GB2312"/>
          <w:b w:val="0"/>
          <w:bCs/>
          <w:i w:val="0"/>
          <w:caps w:val="0"/>
          <w:color w:val="auto"/>
          <w:spacing w:val="0"/>
          <w:sz w:val="32"/>
          <w:szCs w:val="32"/>
          <w:u w:val="none"/>
        </w:rPr>
        <w:t>对照最近公布的《桂林市新冠肺炎疫情风险人员健康管理服务措施一览表》要求，根据个人实际情况严格落实健康管控措施，并保存好相关资料备查。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i w:val="0"/>
          <w:caps w:val="0"/>
          <w:color w:val="auto"/>
          <w:spacing w:val="0"/>
          <w:sz w:val="32"/>
          <w:szCs w:val="32"/>
          <w:u w:val="none"/>
        </w:rPr>
        <w:t>7</w:t>
      </w:r>
      <w:r>
        <w:rPr>
          <w:rFonts w:hint="eastAsia" w:ascii="仿宋_GB2312" w:hAnsi="仿宋_GB2312" w:eastAsia="仿宋_GB2312" w:cs="仿宋_GB2312"/>
          <w:i w:val="0"/>
          <w:caps w:val="0"/>
          <w:color w:val="auto"/>
          <w:spacing w:val="0"/>
          <w:sz w:val="32"/>
          <w:szCs w:val="32"/>
          <w:u w:val="none"/>
        </w:rPr>
        <w:t>天内有本土低、高风险地区及所在县（市、区、旗、直辖市街道）旅居史的来返桂林人员须提前</w:t>
      </w:r>
      <w:r>
        <w:rPr>
          <w:rFonts w:hint="default" w:ascii="Times New Roman" w:hAnsi="Times New Roman" w:eastAsia="仿宋_GB2312" w:cs="Times New Roman"/>
          <w:i w:val="0"/>
          <w:caps w:val="0"/>
          <w:color w:val="auto"/>
          <w:spacing w:val="0"/>
          <w:sz w:val="32"/>
          <w:szCs w:val="32"/>
          <w:u w:val="none"/>
        </w:rPr>
        <w:t>48</w:t>
      </w:r>
      <w:r>
        <w:rPr>
          <w:rFonts w:hint="eastAsia" w:ascii="仿宋_GB2312" w:hAnsi="仿宋_GB2312" w:eastAsia="仿宋_GB2312" w:cs="仿宋_GB2312"/>
          <w:i w:val="0"/>
          <w:caps w:val="0"/>
          <w:color w:val="auto"/>
          <w:spacing w:val="0"/>
          <w:sz w:val="32"/>
          <w:szCs w:val="32"/>
          <w:u w:val="none"/>
        </w:rPr>
        <w:t>小时向目的地社区（村、屯）报备，在抵桂林后</w:t>
      </w:r>
      <w:r>
        <w:rPr>
          <w:rFonts w:hint="default" w:ascii="Times New Roman" w:hAnsi="Times New Roman" w:eastAsia="仿宋_GB2312" w:cs="Times New Roman"/>
          <w:i w:val="0"/>
          <w:caps w:val="0"/>
          <w:color w:val="auto"/>
          <w:spacing w:val="0"/>
          <w:sz w:val="32"/>
          <w:szCs w:val="32"/>
          <w:u w:val="none"/>
        </w:rPr>
        <w:t>12</w:t>
      </w:r>
      <w:r>
        <w:rPr>
          <w:rFonts w:hint="eastAsia" w:ascii="仿宋_GB2312" w:hAnsi="仿宋_GB2312" w:eastAsia="仿宋_GB2312" w:cs="仿宋_GB2312"/>
          <w:i w:val="0"/>
          <w:caps w:val="0"/>
          <w:color w:val="auto"/>
          <w:spacing w:val="0"/>
          <w:sz w:val="32"/>
          <w:szCs w:val="32"/>
          <w:u w:val="none"/>
        </w:rPr>
        <w:t>小时内向目的地社区（村、屯）报告，并根据风险等级接受健康管理服务。若未及时报备、报告，或未按防控要求进行集中或居家隔离医学观察、居家健康监测和三天两检等引起疫情扩散蔓延的，将受到问责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rPr>
        <w:t>疫情高风险地区以国务院客户端实时更新为准，查询方式：微信小程序搜索“国务院客户端”→点击“疫情风险查询”→点击“查看全国中高风险疫情地区”；低风险地区为高疫情风险地区所在的县（市、区、</w:t>
      </w:r>
      <w:r>
        <w:rPr>
          <w:rFonts w:hint="eastAsia" w:ascii="仿宋_GB2312" w:hAnsi="仿宋_GB2312" w:eastAsia="仿宋_GB2312" w:cs="仿宋_GB2312"/>
          <w:i w:val="0"/>
          <w:caps w:val="0"/>
          <w:color w:val="auto"/>
          <w:spacing w:val="0"/>
          <w:sz w:val="32"/>
          <w:szCs w:val="32"/>
          <w:u w:val="none"/>
          <w:lang w:eastAsia="zh-CN"/>
        </w:rPr>
        <w:t>旗</w:t>
      </w:r>
      <w:r>
        <w:rPr>
          <w:rFonts w:hint="eastAsia"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lang w:eastAsia="zh-CN"/>
        </w:rPr>
        <w:t>的其他地区</w:t>
      </w:r>
      <w:r>
        <w:rPr>
          <w:rFonts w:hint="eastAsia" w:ascii="仿宋_GB2312" w:hAnsi="仿宋_GB2312" w:eastAsia="仿宋_GB2312" w:cs="仿宋_GB2312"/>
          <w:i w:val="0"/>
          <w:caps w:val="0"/>
          <w:color w:val="auto"/>
          <w:spacing w:val="0"/>
          <w:sz w:val="32"/>
          <w:szCs w:val="32"/>
          <w:u w:val="none"/>
        </w:rPr>
        <w:t>。排查时间为该地确定为高、低风险之日往前</w:t>
      </w:r>
      <w:r>
        <w:rPr>
          <w:rFonts w:hint="default" w:ascii="Times New Roman" w:hAnsi="Times New Roman" w:eastAsia="仿宋_GB2312" w:cs="Times New Roman"/>
          <w:i w:val="0"/>
          <w:caps w:val="0"/>
          <w:color w:val="auto"/>
          <w:spacing w:val="0"/>
          <w:sz w:val="32"/>
          <w:szCs w:val="32"/>
          <w:u w:val="none"/>
        </w:rPr>
        <w:t>7</w:t>
      </w:r>
      <w:r>
        <w:rPr>
          <w:rFonts w:hint="eastAsia" w:ascii="仿宋_GB2312" w:hAnsi="仿宋_GB2312" w:eastAsia="仿宋_GB2312" w:cs="仿宋_GB2312"/>
          <w:i w:val="0"/>
          <w:caps w:val="0"/>
          <w:color w:val="auto"/>
          <w:spacing w:val="0"/>
          <w:sz w:val="32"/>
          <w:szCs w:val="32"/>
          <w:u w:val="none"/>
        </w:rPr>
        <w:t>天，截止时间为当地所有低风险地区调整为常态化防控。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有</w:t>
      </w:r>
      <w:r>
        <w:rPr>
          <w:rFonts w:hint="default" w:ascii="Times New Roman" w:hAnsi="Times New Roman" w:eastAsia="仿宋_GB2312" w:cs="Times New Roman"/>
          <w:i w:val="0"/>
          <w:caps w:val="0"/>
          <w:color w:val="auto"/>
          <w:spacing w:val="0"/>
          <w:sz w:val="32"/>
          <w:szCs w:val="32"/>
          <w:u w:val="none"/>
        </w:rPr>
        <w:t>7</w:t>
      </w:r>
      <w:r>
        <w:rPr>
          <w:rFonts w:hint="eastAsia" w:ascii="仿宋_GB2312" w:hAnsi="仿宋_GB2312" w:eastAsia="仿宋_GB2312" w:cs="仿宋_GB2312"/>
          <w:i w:val="0"/>
          <w:caps w:val="0"/>
          <w:color w:val="auto"/>
          <w:spacing w:val="0"/>
          <w:sz w:val="32"/>
          <w:szCs w:val="32"/>
          <w:u w:val="none"/>
        </w:rPr>
        <w:t>天内高风险地区所在县（市、区、直辖市街道）即低风险地区旅居史的考生</w:t>
      </w:r>
      <w:r>
        <w:rPr>
          <w:rFonts w:hint="default"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天内应完成两次核酸检测</w:t>
      </w:r>
      <w:r>
        <w:rPr>
          <w:rFonts w:hint="default"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rPr>
        <w:t>第</w:t>
      </w: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天开展核酸检测</w:t>
      </w:r>
      <w:r>
        <w:rPr>
          <w:rFonts w:hint="default"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rPr>
        <w:t>次检测结果出来前做好健康监测</w:t>
      </w:r>
      <w:r>
        <w:rPr>
          <w:rFonts w:hint="default"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20" w:firstLineChars="200"/>
        <w:jc w:val="both"/>
        <w:textAlignment w:val="auto"/>
        <w:outlineLvl w:val="9"/>
        <w:rPr>
          <w:rStyle w:val="4"/>
          <w:rFonts w:hint="eastAsia" w:ascii="黑体" w:hAnsi="黑体" w:eastAsia="黑体" w:cs="黑体"/>
          <w:b w:val="0"/>
          <w:bCs/>
          <w:i w:val="0"/>
          <w:caps w:val="0"/>
          <w:color w:val="auto"/>
          <w:spacing w:val="0"/>
          <w:sz w:val="31"/>
          <w:szCs w:val="31"/>
          <w:u w:val="none"/>
        </w:rPr>
      </w:pPr>
      <w:r>
        <w:rPr>
          <w:rStyle w:val="4"/>
          <w:rFonts w:hint="eastAsia" w:ascii="黑体" w:hAnsi="黑体" w:eastAsia="黑体" w:cs="黑体"/>
          <w:b w:val="0"/>
          <w:bCs/>
          <w:i w:val="0"/>
          <w:caps w:val="0"/>
          <w:color w:val="auto"/>
          <w:spacing w:val="0"/>
          <w:sz w:val="31"/>
          <w:szCs w:val="31"/>
          <w:u w:val="none"/>
        </w:rPr>
        <w:t>二、考试当天要求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（一）考试当天，入场时要求：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.所有考生须持本人</w:t>
      </w:r>
      <w:r>
        <w:rPr>
          <w:rFonts w:hint="eastAsia" w:ascii="仿宋_GB2312" w:hAnsi="仿宋_GB2312" w:eastAsia="仿宋_GB2312" w:cs="仿宋_GB2312"/>
          <w:i w:val="0"/>
          <w:caps w:val="0"/>
          <w:color w:val="auto"/>
          <w:spacing w:val="0"/>
          <w:sz w:val="32"/>
          <w:szCs w:val="32"/>
          <w:u w:val="none"/>
          <w:shd w:val="clear" w:fill="FFFFFF"/>
        </w:rPr>
        <w:t>有效期内居民身份证（临时身份证或带有考生本人相片的临时身份证明）、面试通知书、</w:t>
      </w:r>
      <w:r>
        <w:rPr>
          <w:rFonts w:hint="eastAsia" w:ascii="仿宋_GB2312" w:hAnsi="仿宋_GB2312" w:eastAsia="仿宋_GB2312" w:cs="仿宋_GB2312"/>
          <w:i w:val="0"/>
          <w:caps w:val="0"/>
          <w:color w:val="auto"/>
          <w:spacing w:val="0"/>
          <w:sz w:val="32"/>
          <w:szCs w:val="32"/>
          <w:u w:val="none"/>
        </w:rPr>
        <w:t>考前（面试当天</w:t>
      </w:r>
      <w:r>
        <w:rPr>
          <w:rFonts w:hint="default" w:ascii="Times New Roman" w:hAnsi="Times New Roman" w:eastAsia="仿宋_GB2312" w:cs="Times New Roman"/>
          <w:i w:val="0"/>
          <w:caps w:val="0"/>
          <w:color w:val="auto"/>
          <w:spacing w:val="0"/>
          <w:sz w:val="32"/>
          <w:szCs w:val="32"/>
          <w:u w:val="none"/>
        </w:rPr>
        <w:t>8</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00</w:t>
      </w:r>
      <w:r>
        <w:rPr>
          <w:rFonts w:hint="eastAsia" w:ascii="仿宋_GB2312" w:hAnsi="仿宋_GB2312" w:eastAsia="仿宋_GB2312" w:cs="仿宋_GB2312"/>
          <w:i w:val="0"/>
          <w:caps w:val="0"/>
          <w:color w:val="auto"/>
          <w:spacing w:val="0"/>
          <w:sz w:val="32"/>
          <w:szCs w:val="32"/>
          <w:u w:val="none"/>
        </w:rPr>
        <w:t>前）</w:t>
      </w:r>
      <w:r>
        <w:rPr>
          <w:rFonts w:hint="default" w:ascii="Times New Roman" w:hAnsi="Times New Roman" w:eastAsia="仿宋_GB2312" w:cs="Times New Roman"/>
          <w:i w:val="0"/>
          <w:caps w:val="0"/>
          <w:color w:val="auto"/>
          <w:spacing w:val="0"/>
          <w:sz w:val="32"/>
          <w:szCs w:val="32"/>
          <w:u w:val="none"/>
        </w:rPr>
        <w:t>48</w:t>
      </w:r>
      <w:r>
        <w:rPr>
          <w:rFonts w:hint="eastAsia" w:ascii="仿宋_GB2312" w:hAnsi="仿宋_GB2312" w:eastAsia="仿宋_GB2312" w:cs="仿宋_GB2312"/>
          <w:i w:val="0"/>
          <w:caps w:val="0"/>
          <w:color w:val="auto"/>
          <w:spacing w:val="0"/>
          <w:sz w:val="32"/>
          <w:szCs w:val="32"/>
          <w:u w:val="none"/>
        </w:rPr>
        <w:t>小时内新冠病毒核酸检测阴性报告（纸质或电子版均可）、“广西健康码”为绿码、“通信大数据行程卡”为绿码且现场测量体温正常（＜</w:t>
      </w:r>
      <w:r>
        <w:rPr>
          <w:rFonts w:hint="default" w:ascii="Times New Roman" w:hAnsi="Times New Roman" w:eastAsia="仿宋_GB2312" w:cs="Times New Roman"/>
          <w:i w:val="0"/>
          <w:caps w:val="0"/>
          <w:color w:val="auto"/>
          <w:spacing w:val="0"/>
          <w:sz w:val="32"/>
          <w:szCs w:val="32"/>
          <w:u w:val="none"/>
        </w:rPr>
        <w:t>37</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℃）方可进入考场参加考试。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rPr>
        <w:t>.高风险地区所在县（市、区、直辖市街道）旅居史的考生,提供</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天内两次核酸检测证明(第</w:t>
      </w: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天开展核酸检测,</w:t>
      </w:r>
      <w:r>
        <w:rPr>
          <w:rFonts w:hint="default" w:ascii="Times New Roman" w:hAnsi="Times New Roman" w:eastAsia="仿宋_GB2312" w:cs="Times New Roman"/>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rPr>
        <w:t>次检测结果出来前做好健康监测)。其它特殊情况需经疫情防控工作人员现场进行疫情防控信息流调，评估是否符合参加考试条件，符合参加考试条件的，方可进入考点。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i w:val="0"/>
          <w:caps w:val="0"/>
          <w:color w:val="000000"/>
          <w:spacing w:val="0"/>
          <w:sz w:val="32"/>
          <w:szCs w:val="32"/>
          <w:u w:val="none"/>
        </w:rPr>
        <w:t>3</w:t>
      </w:r>
      <w:r>
        <w:rPr>
          <w:rFonts w:hint="eastAsia" w:ascii="仿宋_GB2312" w:hAnsi="仿宋_GB2312" w:eastAsia="仿宋_GB2312" w:cs="仿宋_GB2312"/>
          <w:i w:val="0"/>
          <w:caps w:val="0"/>
          <w:color w:val="000000"/>
          <w:spacing w:val="0"/>
          <w:sz w:val="32"/>
          <w:szCs w:val="32"/>
          <w:u w:val="none"/>
        </w:rPr>
        <w:t>.请考生合理安排核酸检测时间，以免影响您参加考试，同时建议考前一天打印一份包含核酸检测结果、广西健康码和通信大数据行程卡绿码界面的纸质材料备用。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（二）考试当天考生应提前</w:t>
      </w:r>
      <w:r>
        <w:rPr>
          <w:rFonts w:hint="default" w:ascii="Times New Roman" w:hAnsi="Times New Roman" w:eastAsia="仿宋_GB2312" w:cs="Times New Roman"/>
          <w:i w:val="0"/>
          <w:caps w:val="0"/>
          <w:color w:val="000000"/>
          <w:spacing w:val="0"/>
          <w:sz w:val="32"/>
          <w:szCs w:val="32"/>
          <w:u w:val="none"/>
        </w:rPr>
        <w:t>80</w:t>
      </w:r>
      <w:r>
        <w:rPr>
          <w:rFonts w:hint="eastAsia" w:ascii="仿宋_GB2312" w:hAnsi="仿宋_GB2312" w:eastAsia="仿宋_GB2312" w:cs="仿宋_GB2312"/>
          <w:i w:val="0"/>
          <w:caps w:val="0"/>
          <w:color w:val="000000"/>
          <w:spacing w:val="0"/>
          <w:sz w:val="32"/>
          <w:szCs w:val="32"/>
          <w:u w:val="none"/>
        </w:rPr>
        <w:t>分钟到达考点，预留足够时间配合考点工作人员进行入场核验。进入考点时，须主动出示有效期内居民身份证、</w:t>
      </w:r>
      <w:r>
        <w:rPr>
          <w:rFonts w:hint="eastAsia" w:ascii="仿宋_GB2312" w:hAnsi="仿宋_GB2312" w:eastAsia="仿宋_GB2312" w:cs="仿宋_GB2312"/>
          <w:i w:val="0"/>
          <w:caps w:val="0"/>
          <w:color w:val="000000"/>
          <w:spacing w:val="0"/>
          <w:sz w:val="32"/>
          <w:szCs w:val="32"/>
          <w:u w:val="none"/>
          <w:shd w:val="clear" w:fill="FFFFFF"/>
        </w:rPr>
        <w:t>面试通知书</w:t>
      </w:r>
      <w:r>
        <w:rPr>
          <w:rFonts w:hint="eastAsia" w:ascii="仿宋_GB2312" w:hAnsi="仿宋_GB2312" w:eastAsia="仿宋_GB2312" w:cs="仿宋_GB2312"/>
          <w:i w:val="0"/>
          <w:caps w:val="0"/>
          <w:color w:val="000000"/>
          <w:spacing w:val="0"/>
          <w:sz w:val="32"/>
          <w:szCs w:val="32"/>
          <w:u w:val="none"/>
        </w:rPr>
        <w:t>，提供本人新冠病毒核酸检测阴性报告、“通信大数据行程卡”、“广西健康码”绿码信息，经考点工作人员核验、体温检测，核验通过后方可进入考点。考点仅限考生和考试工作人员进入，无关人员不得进入，且不得在考点门口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u w:val="none"/>
        </w:rPr>
        <w:t>（三）考生有以下情况之一的，不得参加</w:t>
      </w:r>
      <w:r>
        <w:rPr>
          <w:rFonts w:hint="eastAsia" w:ascii="仿宋_GB2312" w:hAnsi="仿宋_GB2312" w:eastAsia="仿宋_GB2312" w:cs="仿宋_GB2312"/>
          <w:i w:val="0"/>
          <w:caps w:val="0"/>
          <w:color w:val="auto"/>
          <w:spacing w:val="0"/>
          <w:sz w:val="32"/>
          <w:szCs w:val="32"/>
          <w:u w:val="none"/>
          <w:lang w:eastAsia="zh-CN"/>
        </w:rPr>
        <w:t>面试资格复审和面</w:t>
      </w:r>
      <w:r>
        <w:rPr>
          <w:rFonts w:hint="eastAsia" w:ascii="仿宋_GB2312" w:hAnsi="仿宋_GB2312" w:eastAsia="仿宋_GB2312" w:cs="仿宋_GB2312"/>
          <w:i w:val="0"/>
          <w:caps w:val="0"/>
          <w:color w:val="auto"/>
          <w:spacing w:val="0"/>
          <w:sz w:val="32"/>
          <w:szCs w:val="32"/>
          <w:u w:val="none"/>
        </w:rPr>
        <w:t>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1</w:t>
      </w:r>
      <w:r>
        <w:rPr>
          <w:rFonts w:hint="eastAsia" w:ascii="仿宋_GB2312" w:hAnsi="仿宋_GB2312" w:eastAsia="仿宋_GB2312" w:cs="仿宋_GB2312"/>
          <w:i w:val="0"/>
          <w:caps w:val="0"/>
          <w:color w:val="auto"/>
          <w:spacing w:val="0"/>
          <w:sz w:val="32"/>
          <w:szCs w:val="32"/>
          <w:u w:val="none"/>
        </w:rPr>
        <w:t>.</w:t>
      </w:r>
      <w:r>
        <w:rPr>
          <w:rFonts w:hint="eastAsia" w:ascii="仿宋_GB2312" w:hAnsi="仿宋_GB2312" w:eastAsia="仿宋_GB2312" w:cs="仿宋_GB2312"/>
          <w:i w:val="0"/>
          <w:caps w:val="0"/>
          <w:color w:val="auto"/>
          <w:spacing w:val="0"/>
          <w:sz w:val="32"/>
          <w:szCs w:val="32"/>
          <w:u w:val="none"/>
          <w:lang w:eastAsia="zh-CN"/>
        </w:rPr>
        <w:t>面试资格复审和面</w:t>
      </w:r>
      <w:r>
        <w:rPr>
          <w:rFonts w:hint="eastAsia" w:ascii="仿宋_GB2312" w:hAnsi="仿宋_GB2312" w:eastAsia="仿宋_GB2312" w:cs="仿宋_GB2312"/>
          <w:i w:val="0"/>
          <w:caps w:val="0"/>
          <w:color w:val="auto"/>
          <w:spacing w:val="0"/>
          <w:sz w:val="32"/>
          <w:szCs w:val="32"/>
          <w:u w:val="none"/>
        </w:rPr>
        <w:t>试当天，“广西健康码”非绿码或“通信大数据行程卡”非绿码或现场测量体温≥</w:t>
      </w:r>
      <w:r>
        <w:rPr>
          <w:rFonts w:hint="default" w:ascii="Times New Roman" w:hAnsi="Times New Roman" w:eastAsia="仿宋_GB2312" w:cs="Times New Roman"/>
          <w:i w:val="0"/>
          <w:caps w:val="0"/>
          <w:color w:val="auto"/>
          <w:spacing w:val="0"/>
          <w:sz w:val="32"/>
          <w:szCs w:val="32"/>
          <w:u w:val="none"/>
        </w:rPr>
        <w:t>37</w:t>
      </w:r>
      <w:r>
        <w:rPr>
          <w:rFonts w:hint="eastAsia" w:ascii="仿宋_GB2312" w:hAnsi="仿宋_GB2312" w:eastAsia="仿宋_GB2312" w:cs="仿宋_GB2312"/>
          <w:i w:val="0"/>
          <w:caps w:val="0"/>
          <w:color w:val="auto"/>
          <w:spacing w:val="0"/>
          <w:sz w:val="32"/>
          <w:szCs w:val="32"/>
          <w:u w:val="none"/>
        </w:rPr>
        <w:t>.</w:t>
      </w: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℃或不能按要求提供新冠病毒核酸检测阴性报告的考生。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i w:val="0"/>
          <w:caps w:val="0"/>
          <w:color w:val="000000"/>
          <w:spacing w:val="0"/>
          <w:sz w:val="32"/>
          <w:szCs w:val="32"/>
          <w:u w:val="none"/>
        </w:rPr>
        <w:t>2</w:t>
      </w:r>
      <w:r>
        <w:rPr>
          <w:rFonts w:hint="eastAsia" w:ascii="仿宋_GB2312" w:hAnsi="仿宋_GB2312" w:eastAsia="仿宋_GB2312" w:cs="仿宋_GB2312"/>
          <w:i w:val="0"/>
          <w:caps w:val="0"/>
          <w:color w:val="000000"/>
          <w:spacing w:val="0"/>
          <w:sz w:val="32"/>
          <w:szCs w:val="32"/>
          <w:u w:val="none"/>
        </w:rPr>
        <w:t>.</w:t>
      </w:r>
      <w:r>
        <w:rPr>
          <w:rFonts w:hint="eastAsia" w:ascii="仿宋_GB2312" w:hAnsi="仿宋_GB2312" w:eastAsia="仿宋_GB2312" w:cs="仿宋_GB2312"/>
          <w:i w:val="0"/>
          <w:caps w:val="0"/>
          <w:color w:val="000000"/>
          <w:spacing w:val="0"/>
          <w:sz w:val="32"/>
          <w:szCs w:val="32"/>
          <w:u w:val="none"/>
          <w:lang w:eastAsia="zh-CN"/>
        </w:rPr>
        <w:t>面试资格复审和面</w:t>
      </w:r>
      <w:r>
        <w:rPr>
          <w:rFonts w:hint="eastAsia" w:ascii="仿宋_GB2312" w:hAnsi="仿宋_GB2312" w:eastAsia="仿宋_GB2312" w:cs="仿宋_GB2312"/>
          <w:i w:val="0"/>
          <w:caps w:val="0"/>
          <w:color w:val="000000"/>
          <w:spacing w:val="0"/>
          <w:sz w:val="32"/>
          <w:szCs w:val="32"/>
          <w:u w:val="none"/>
        </w:rPr>
        <w:t>试前</w:t>
      </w:r>
      <w:r>
        <w:rPr>
          <w:rFonts w:hint="default" w:ascii="Times New Roman" w:hAnsi="Times New Roman" w:eastAsia="仿宋_GB2312" w:cs="Times New Roman"/>
          <w:i w:val="0"/>
          <w:caps w:val="0"/>
          <w:color w:val="000000"/>
          <w:spacing w:val="0"/>
          <w:sz w:val="32"/>
          <w:szCs w:val="32"/>
          <w:u w:val="none"/>
        </w:rPr>
        <w:t>10</w:t>
      </w:r>
      <w:r>
        <w:rPr>
          <w:rFonts w:hint="eastAsia" w:ascii="仿宋_GB2312" w:hAnsi="仿宋_GB2312" w:eastAsia="仿宋_GB2312" w:cs="仿宋_GB2312"/>
          <w:i w:val="0"/>
          <w:caps w:val="0"/>
          <w:color w:val="000000"/>
          <w:spacing w:val="0"/>
          <w:sz w:val="32"/>
          <w:szCs w:val="32"/>
          <w:u w:val="none"/>
        </w:rPr>
        <w:t>天内有国（境）外旅居史，尚未完成隔离医学观察等健康管理的考生。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rPr>
        <w:t>.新冠肺炎确诊病例、疑似病例和无症状感染者的密接，尚未完成隔离医学观察等健康管理的考生。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4</w:t>
      </w:r>
      <w:r>
        <w:rPr>
          <w:rFonts w:hint="eastAsia" w:ascii="仿宋_GB2312" w:hAnsi="仿宋_GB2312" w:eastAsia="仿宋_GB2312" w:cs="仿宋_GB2312"/>
          <w:i w:val="0"/>
          <w:caps w:val="0"/>
          <w:color w:val="auto"/>
          <w:spacing w:val="0"/>
          <w:sz w:val="32"/>
          <w:szCs w:val="32"/>
          <w:u w:val="none"/>
        </w:rPr>
        <w:t>.正在实施集中隔离、居家隔离及居家健康监测的考生。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default" w:ascii="Times New Roman" w:hAnsi="Times New Roman" w:eastAsia="仿宋_GB2312" w:cs="Times New Roman"/>
          <w:i w:val="0"/>
          <w:caps w:val="0"/>
          <w:color w:val="auto"/>
          <w:spacing w:val="0"/>
          <w:sz w:val="32"/>
          <w:szCs w:val="32"/>
          <w:u w:val="none"/>
        </w:rPr>
        <w:t>5</w:t>
      </w:r>
      <w:r>
        <w:rPr>
          <w:rFonts w:hint="eastAsia" w:ascii="仿宋_GB2312" w:hAnsi="仿宋_GB2312" w:eastAsia="仿宋_GB2312" w:cs="仿宋_GB2312"/>
          <w:i w:val="0"/>
          <w:caps w:val="0"/>
          <w:color w:val="auto"/>
          <w:spacing w:val="0"/>
          <w:sz w:val="32"/>
          <w:szCs w:val="32"/>
          <w:u w:val="none"/>
        </w:rPr>
        <w:t>.现场医疗卫生专业人员综合研判不具备考试条件的考生。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（四）考生参加考试时应自备一次性医用口罩或医用外科口罩，除核验身份时按要求摘除口罩外，进出考点、考场应全程佩戴口罩。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sz w:val="19"/>
          <w:szCs w:val="19"/>
        </w:rPr>
      </w:pPr>
      <w:r>
        <w:rPr>
          <w:rFonts w:hint="eastAsia" w:ascii="仿宋_GB2312" w:hAnsi="仿宋_GB2312" w:eastAsia="仿宋_GB2312" w:cs="仿宋_GB2312"/>
          <w:i w:val="0"/>
          <w:caps w:val="0"/>
          <w:color w:val="auto"/>
          <w:spacing w:val="0"/>
          <w:sz w:val="32"/>
          <w:szCs w:val="32"/>
          <w:u w:val="none"/>
        </w:rPr>
        <w:t>（五）考生在考试过程中出现发热、咳嗽、乏力、鼻塞、流涕、咽痛、腹泻等症状，应立即向考务工作人员报告，并如实报告近</w:t>
      </w:r>
      <w:r>
        <w:rPr>
          <w:rFonts w:hint="default" w:ascii="Times New Roman" w:hAnsi="Times New Roman" w:eastAsia="仿宋_GB2312" w:cs="Times New Roman"/>
          <w:i w:val="0"/>
          <w:caps w:val="0"/>
          <w:color w:val="auto"/>
          <w:spacing w:val="0"/>
          <w:sz w:val="32"/>
          <w:szCs w:val="32"/>
          <w:u w:val="none"/>
        </w:rPr>
        <w:t>7</w:t>
      </w:r>
      <w:r>
        <w:rPr>
          <w:rFonts w:hint="eastAsia" w:ascii="仿宋_GB2312" w:hAnsi="仿宋_GB2312" w:eastAsia="仿宋_GB2312" w:cs="仿宋_GB2312"/>
          <w:i w:val="0"/>
          <w:caps w:val="0"/>
          <w:color w:val="auto"/>
          <w:spacing w:val="0"/>
          <w:sz w:val="32"/>
          <w:szCs w:val="32"/>
          <w:u w:val="none"/>
        </w:rPr>
        <w:t>天的旅居史、接触史及健康状况等疫情防控信息，经现场医疗卫生专业人员评估后，综合研判具备参加考试条件的，作出书面承诺后，由考点工作人员佩戴</w:t>
      </w:r>
      <w:r>
        <w:rPr>
          <w:rFonts w:hint="eastAsia" w:ascii="仿宋_GB2312" w:hAnsi="仿宋_GB2312" w:eastAsia="仿宋_GB2312" w:cs="仿宋_GB2312"/>
          <w:i w:val="0"/>
          <w:caps w:val="0"/>
          <w:color w:val="auto"/>
          <w:spacing w:val="0"/>
          <w:sz w:val="32"/>
          <w:szCs w:val="32"/>
        </w:rPr>
        <w:t>N</w:t>
      </w:r>
      <w:r>
        <w:rPr>
          <w:rFonts w:hint="default" w:ascii="Times New Roman" w:hAnsi="Times New Roman" w:eastAsia="仿宋_GB2312" w:cs="Times New Roman"/>
          <w:i w:val="0"/>
          <w:caps w:val="0"/>
          <w:color w:val="auto"/>
          <w:spacing w:val="0"/>
          <w:sz w:val="32"/>
          <w:szCs w:val="32"/>
        </w:rPr>
        <w:t>95</w:t>
      </w:r>
      <w:r>
        <w:rPr>
          <w:rFonts w:hint="eastAsia" w:ascii="仿宋_GB2312" w:hAnsi="仿宋_GB2312" w:eastAsia="仿宋_GB2312" w:cs="仿宋_GB2312"/>
          <w:i w:val="0"/>
          <w:caps w:val="0"/>
          <w:color w:val="auto"/>
          <w:spacing w:val="0"/>
          <w:sz w:val="32"/>
          <w:szCs w:val="32"/>
        </w:rPr>
        <w:t>口罩负责带至隔离考场进行考试。考生从普通考场转移至备用隔离考场（未出考点）所耽误的时间，不安排考试补时。考试结束后</w:t>
      </w:r>
      <w:r>
        <w:rPr>
          <w:rFonts w:hint="default" w:ascii="Times New Roman" w:hAnsi="Times New Roman" w:eastAsia="仿宋_GB2312" w:cs="Times New Roman"/>
          <w:i w:val="0"/>
          <w:caps w:val="0"/>
          <w:color w:val="auto"/>
          <w:spacing w:val="0"/>
          <w:sz w:val="32"/>
          <w:szCs w:val="32"/>
        </w:rPr>
        <w:t>24</w:t>
      </w:r>
      <w:r>
        <w:rPr>
          <w:rFonts w:hint="eastAsia" w:ascii="仿宋_GB2312" w:hAnsi="仿宋_GB2312" w:eastAsia="仿宋_GB2312" w:cs="仿宋_GB2312"/>
          <w:i w:val="0"/>
          <w:caps w:val="0"/>
          <w:color w:val="auto"/>
          <w:spacing w:val="0"/>
          <w:sz w:val="32"/>
          <w:szCs w:val="32"/>
        </w:rPr>
        <w:t>小时内自行前往医疗机构就诊并进行</w:t>
      </w:r>
      <w:r>
        <w:rPr>
          <w:rFonts w:hint="default" w:ascii="Times New Roman" w:hAnsi="Times New Roman" w:eastAsia="仿宋_GB2312" w:cs="Times New Roman"/>
          <w:i w:val="0"/>
          <w:caps w:val="0"/>
          <w:color w:val="auto"/>
          <w:spacing w:val="0"/>
          <w:sz w:val="32"/>
          <w:szCs w:val="32"/>
        </w:rPr>
        <w:t>1</w:t>
      </w:r>
      <w:r>
        <w:rPr>
          <w:rFonts w:hint="eastAsia" w:ascii="仿宋_GB2312" w:hAnsi="仿宋_GB2312" w:eastAsia="仿宋_GB2312" w:cs="仿宋_GB2312"/>
          <w:i w:val="0"/>
          <w:caps w:val="0"/>
          <w:color w:val="auto"/>
          <w:spacing w:val="0"/>
          <w:sz w:val="32"/>
          <w:szCs w:val="32"/>
        </w:rPr>
        <w:t>次核酸检测。凡不具备相关条件的，考生不能进入考点参加考试。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u w:val="none"/>
        </w:rPr>
      </w:pPr>
      <w:r>
        <w:rPr>
          <w:rStyle w:val="4"/>
          <w:rFonts w:hint="eastAsia" w:ascii="黑体" w:hAnsi="黑体" w:eastAsia="黑体" w:cs="黑体"/>
          <w:b w:val="0"/>
          <w:bCs/>
          <w:i w:val="0"/>
          <w:caps w:val="0"/>
          <w:color w:val="auto"/>
          <w:spacing w:val="0"/>
          <w:sz w:val="32"/>
          <w:szCs w:val="32"/>
          <w:u w:val="none"/>
        </w:rPr>
        <w:t>三、重要提醒事项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i w:val="0"/>
          <w:caps w:val="0"/>
          <w:color w:val="auto"/>
          <w:spacing w:val="0"/>
          <w:sz w:val="32"/>
          <w:szCs w:val="32"/>
          <w:u w:val="none"/>
        </w:rPr>
        <w:t>（一）考试期间，考生要自觉维护考试秩序，与其他考生保持安全防控距离，服从现场工作人员安排，考试结束后按规定有序离场，不得在考点学校内逗留、聚集。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二）本次考试考生市内外交通、新冠病毒核酸检测、隔离食宿等相关费用由考生自理。因新冠疫情影响和疫情防控工作需要，本次考试可能出现延误、取消等不能按时开考的情形，由此导致来（返）桂林考生产生的食宿、交通等相关费用由考生自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（三）考生有不配合考试防疫工作、不如实报告健康状况、隐瞒或谎报旅居史、接触史、健康状况等疫情防控信息，提供虚假防疫证明材料（信息）等情形的，按有关法律法规进行问责。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u w:val="none"/>
        </w:rPr>
        <w:t>（四）考生提前了解桂林市疫情防控形势的动态变化，做好充足的准备。近期国内疫情多发散发，防控形势严峻复杂，根据防控形势和要求的变化，本须知发布后可能需要按照新的防控要求对本次考试相关工作进行变更和调整，请考生务必密切关注关于本次考试的动态信息，因本人原因错过重要信息的，责任由考生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6" w:lineRule="exact"/>
        <w:ind w:right="0" w:rightChars="0" w:firstLine="2688" w:firstLineChars="800"/>
        <w:jc w:val="both"/>
        <w:textAlignment w:val="auto"/>
        <w:outlineLvl w:val="9"/>
        <w:rPr>
          <w:rFonts w:hint="eastAsia" w:ascii="仿宋_GB2312" w:hAnsi="仿宋_GB2312" w:eastAsia="仿宋_GB2312" w:cs="仿宋_GB2312"/>
          <w:b w:val="0"/>
          <w:i w:val="0"/>
          <w:caps w:val="0"/>
          <w:color w:val="636267"/>
          <w:spacing w:val="8"/>
          <w:sz w:val="32"/>
          <w:szCs w:val="32"/>
          <w:u w:val="none"/>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6" w:lineRule="exact"/>
        <w:ind w:left="420" w:leftChars="200" w:right="420" w:rightChars="200" w:firstLine="672" w:firstLineChars="200"/>
        <w:jc w:val="both"/>
        <w:textAlignment w:val="auto"/>
        <w:outlineLvl w:val="9"/>
        <w:rPr>
          <w:rFonts w:hint="eastAsia" w:ascii="仿宋_GB2312" w:hAnsi="仿宋_GB2312" w:eastAsia="仿宋_GB2312" w:cs="仿宋_GB2312"/>
          <w:b w:val="0"/>
          <w:i w:val="0"/>
          <w:caps w:val="0"/>
          <w:color w:val="auto"/>
          <w:spacing w:val="8"/>
          <w:sz w:val="32"/>
          <w:szCs w:val="32"/>
          <w:u w:val="none"/>
          <w:shd w:val="clear" w:fill="FFFFFF"/>
          <w:lang w:val="en-US" w:eastAsia="zh-CN"/>
        </w:rPr>
      </w:pPr>
      <w:r>
        <w:rPr>
          <w:rFonts w:hint="eastAsia" w:ascii="仿宋_GB2312" w:hAnsi="仿宋_GB2312" w:eastAsia="仿宋_GB2312" w:cs="仿宋_GB2312"/>
          <w:b w:val="0"/>
          <w:i w:val="0"/>
          <w:caps w:val="0"/>
          <w:color w:val="636267"/>
          <w:spacing w:val="8"/>
          <w:sz w:val="32"/>
          <w:szCs w:val="32"/>
          <w:u w:val="none"/>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u w:val="none"/>
          <w:shd w:val="clear" w:fill="FFFFFF"/>
          <w:lang w:val="en-US" w:eastAsia="zh-CN"/>
        </w:rPr>
        <w:t xml:space="preserve"> </w:t>
      </w:r>
      <w:r>
        <w:rPr>
          <w:rFonts w:hint="eastAsia" w:ascii="仿宋_GB2312" w:hAnsi="仿宋_GB2312" w:eastAsia="仿宋_GB2312" w:cs="仿宋_GB2312"/>
          <w:b w:val="0"/>
          <w:i w:val="0"/>
          <w:caps w:val="0"/>
          <w:color w:val="auto"/>
          <w:spacing w:val="8"/>
          <w:sz w:val="32"/>
          <w:szCs w:val="32"/>
          <w:u w:val="none"/>
          <w:shd w:val="clear" w:fill="FFFFFF"/>
          <w:lang w:eastAsia="zh-CN"/>
        </w:rPr>
        <w:t>龙胜各族自治县</w:t>
      </w:r>
      <w:r>
        <w:rPr>
          <w:rFonts w:hint="eastAsia" w:ascii="仿宋_GB2312" w:hAnsi="仿宋_GB2312" w:eastAsia="仿宋_GB2312" w:cs="仿宋_GB2312"/>
          <w:b w:val="0"/>
          <w:i w:val="0"/>
          <w:caps w:val="0"/>
          <w:color w:val="auto"/>
          <w:spacing w:val="8"/>
          <w:sz w:val="32"/>
          <w:szCs w:val="32"/>
          <w:u w:val="none"/>
          <w:shd w:val="clear" w:fill="FFFFFF"/>
        </w:rPr>
        <w:t>人力资源和社会保障局</w:t>
      </w:r>
      <w:r>
        <w:rPr>
          <w:rFonts w:hint="eastAsia" w:ascii="仿宋_GB2312" w:hAnsi="仿宋_GB2312" w:eastAsia="仿宋_GB2312" w:cs="仿宋_GB2312"/>
          <w:b w:val="0"/>
          <w:i w:val="0"/>
          <w:caps w:val="0"/>
          <w:color w:val="auto"/>
          <w:spacing w:val="8"/>
          <w:sz w:val="32"/>
          <w:szCs w:val="32"/>
          <w:u w:val="none"/>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6" w:lineRule="exact"/>
        <w:ind w:left="0" w:leftChars="0" w:right="0" w:rightChars="0" w:firstLine="4368" w:firstLineChars="1300"/>
        <w:jc w:val="both"/>
        <w:textAlignment w:val="auto"/>
        <w:outlineLvl w:val="9"/>
        <w:rPr>
          <w:rFonts w:hint="eastAsia" w:ascii="仿宋_GB2312" w:hAnsi="仿宋_GB2312" w:eastAsia="仿宋_GB2312" w:cs="仿宋_GB2312"/>
          <w:b w:val="0"/>
          <w:i w:val="0"/>
          <w:color w:val="auto"/>
          <w:spacing w:val="8"/>
          <w:sz w:val="32"/>
          <w:szCs w:val="32"/>
          <w:u w:val="none"/>
        </w:rPr>
      </w:pPr>
      <w:r>
        <w:rPr>
          <w:rFonts w:hint="default" w:ascii="Times New Roman" w:hAnsi="Times New Roman" w:eastAsia="仿宋_GB2312" w:cs="Times New Roman"/>
          <w:b w:val="0"/>
          <w:i w:val="0"/>
          <w:caps w:val="0"/>
          <w:color w:val="auto"/>
          <w:spacing w:val="8"/>
          <w:sz w:val="32"/>
          <w:szCs w:val="32"/>
          <w:u w:val="none"/>
          <w:shd w:val="clear" w:fill="FFFFFF"/>
        </w:rPr>
        <w:t>2022</w:t>
      </w:r>
      <w:r>
        <w:rPr>
          <w:rFonts w:hint="eastAsia" w:ascii="仿宋_GB2312" w:hAnsi="仿宋_GB2312" w:eastAsia="仿宋_GB2312" w:cs="仿宋_GB2312"/>
          <w:b w:val="0"/>
          <w:i w:val="0"/>
          <w:caps w:val="0"/>
          <w:color w:val="auto"/>
          <w:spacing w:val="8"/>
          <w:sz w:val="32"/>
          <w:szCs w:val="32"/>
          <w:u w:val="none"/>
          <w:shd w:val="clear" w:fill="FFFFFF"/>
        </w:rPr>
        <w:t>年</w:t>
      </w:r>
      <w:r>
        <w:rPr>
          <w:rFonts w:hint="default" w:ascii="Times New Roman" w:hAnsi="Times New Roman" w:eastAsia="仿宋_GB2312" w:cs="Times New Roman"/>
          <w:b w:val="0"/>
          <w:i w:val="0"/>
          <w:caps w:val="0"/>
          <w:color w:val="auto"/>
          <w:spacing w:val="8"/>
          <w:sz w:val="32"/>
          <w:szCs w:val="32"/>
          <w:u w:val="none"/>
          <w:shd w:val="clear" w:fill="FFFFFF"/>
          <w:lang w:val="en-US" w:eastAsia="zh-CN"/>
        </w:rPr>
        <w:t>11</w:t>
      </w:r>
      <w:r>
        <w:rPr>
          <w:rFonts w:hint="eastAsia" w:ascii="仿宋_GB2312" w:hAnsi="仿宋_GB2312" w:eastAsia="仿宋_GB2312" w:cs="仿宋_GB2312"/>
          <w:b w:val="0"/>
          <w:i w:val="0"/>
          <w:caps w:val="0"/>
          <w:color w:val="auto"/>
          <w:spacing w:val="8"/>
          <w:sz w:val="32"/>
          <w:szCs w:val="32"/>
          <w:u w:val="none"/>
          <w:shd w:val="clear" w:fill="FFFFFF"/>
        </w:rPr>
        <w:t>月</w:t>
      </w:r>
      <w:r>
        <w:rPr>
          <w:rFonts w:hint="default" w:ascii="Times New Roman" w:hAnsi="Times New Roman" w:eastAsia="仿宋_GB2312" w:cs="Times New Roman"/>
          <w:b w:val="0"/>
          <w:i w:val="0"/>
          <w:caps w:val="0"/>
          <w:color w:val="auto"/>
          <w:spacing w:val="8"/>
          <w:sz w:val="32"/>
          <w:szCs w:val="32"/>
          <w:u w:val="none"/>
          <w:shd w:val="clear" w:fill="FFFFFF"/>
          <w:lang w:val="en-US" w:eastAsia="zh-CN"/>
        </w:rPr>
        <w:t>12</w:t>
      </w:r>
      <w:r>
        <w:rPr>
          <w:rFonts w:hint="eastAsia" w:ascii="仿宋_GB2312" w:hAnsi="仿宋_GB2312" w:eastAsia="仿宋_GB2312" w:cs="仿宋_GB2312"/>
          <w:b w:val="0"/>
          <w:i w:val="0"/>
          <w:caps w:val="0"/>
          <w:color w:val="auto"/>
          <w:spacing w:val="8"/>
          <w:sz w:val="32"/>
          <w:szCs w:val="32"/>
          <w:u w:val="none"/>
          <w:shd w:val="clear" w:fill="FFFFFF"/>
        </w:rPr>
        <w:t>日</w:t>
      </w:r>
    </w:p>
    <w:p/>
    <w:sectPr>
      <w:pgSz w:w="11906" w:h="16838"/>
      <w:pgMar w:top="2098" w:right="1304"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B045A"/>
    <w:rsid w:val="08C55219"/>
    <w:rsid w:val="136925B5"/>
    <w:rsid w:val="14262B16"/>
    <w:rsid w:val="14A14FFE"/>
    <w:rsid w:val="14B70146"/>
    <w:rsid w:val="15CB6DF0"/>
    <w:rsid w:val="1FC1338C"/>
    <w:rsid w:val="210520F1"/>
    <w:rsid w:val="26C057F8"/>
    <w:rsid w:val="51694F9D"/>
    <w:rsid w:val="589D03FB"/>
    <w:rsid w:val="64BB3C1C"/>
    <w:rsid w:val="6B627D79"/>
    <w:rsid w:val="779D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2022-11-12T09:52:50Z</cp:lastPrinted>
  <dcterms:modified xsi:type="dcterms:W3CDTF">2022-11-12T09:54:34Z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