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 w:bidi="ar"/>
        </w:rPr>
        <w:t>1</w:t>
      </w:r>
    </w:p>
    <w:tbl>
      <w:tblPr>
        <w:tblStyle w:val="2"/>
        <w:tblpPr w:leftFromText="180" w:rightFromText="180" w:vertAnchor="page" w:horzAnchor="page" w:tblpX="1942" w:tblpY="2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88"/>
        <w:gridCol w:w="1088"/>
        <w:gridCol w:w="1088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专业要求及条件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宋体" w:cs="黑体"/>
                <w:b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黑体"/>
                <w:b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黑体"/>
                <w:b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护理、助产专业；具有护士资格证书；应届生年龄不超过2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岁；往届生年龄不超过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岁，具有三甲医院三年以上本专业工作经历。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核酸检测岗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医学检验、医学检验技术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应届生年龄不超过25岁；往届生年龄不超过30岁，具有三甲医院三年以上本专业工作经历。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济南市妇幼保健院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招聘岗位汇总表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GM0NjMzNzViZDkxNTNhYmZhNDM1MjgyMGFmMTUifQ=="/>
  </w:docVars>
  <w:rsids>
    <w:rsidRoot w:val="00000000"/>
    <w:rsid w:val="214D5813"/>
    <w:rsid w:val="443D1EA5"/>
    <w:rsid w:val="4AA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2022-11-02T09:51:00Z</dcterms:created>
  <dc:creator>Administrator</dc:creator>
  <cp:lastModifiedBy>首席燕子</cp:lastModifiedBy>
  <dcterms:modified xsi:type="dcterms:W3CDTF">2022-11-03T09:43:20Z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CAE57970A3A4473CB46E9338F7F2B24E</vt:lpwstr>
  </property>
</Properties>
</file>