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07"/>
        <w:gridCol w:w="804"/>
        <w:gridCol w:w="1125"/>
        <w:gridCol w:w="675"/>
        <w:gridCol w:w="621"/>
        <w:gridCol w:w="857"/>
        <w:gridCol w:w="890"/>
        <w:gridCol w:w="964"/>
        <w:gridCol w:w="900"/>
        <w:gridCol w:w="2329"/>
        <w:gridCol w:w="2417"/>
        <w:gridCol w:w="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rPr>
                <w:rFonts w:hint="default" w:ascii="Times New Roman" w:hAnsi="Times New Roman" w:eastAsia="Tahoma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04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宁夏贺兰山东麓葡萄酒产业园区</w:t>
            </w:r>
            <w:r>
              <w:rPr>
                <w:rFonts w:hint="eastAsia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管理委员会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2022年自主公开招聘工作人员岗位计划一览表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形式</w:t>
            </w:r>
          </w:p>
        </w:tc>
        <w:tc>
          <w:tcPr>
            <w:tcW w:w="8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6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83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应聘人员所需资格和条件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范围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与岗位相关的其他要求</w:t>
            </w: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宁夏贺兰山东麓葡萄酒产业园区管理委员会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从事市场营销等工作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001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本科专业为市场营销，研究生专业为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应用经济学类，工商管理类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限男性；大学英语六级425分以上或托福成绩80分以上或雅思成绩6.0分以上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考试采取面试形式进行（通过资格复审人数与招聘人数比例超过5：1（含5人）增加笔试）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从事市场营销等工作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本科为市场营销专业，研究生专业为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shd w:val="clear" w:color="auto" w:fill="auto"/>
                <w:lang w:val="en-US" w:eastAsia="zh-CN" w:bidi="ar"/>
              </w:rPr>
              <w:t>应用经济学类，工商管理类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sz w:val="20"/>
                <w:szCs w:val="20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限女性；大学英语六级425分以上或托福成绩80分以上或雅思成绩6.0分以上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从事规划建设等工作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建筑设计及其理论、城市规划与设计、土地规划与管理、土地利用规划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从事金融服务工作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  <w:bookmarkStart w:id="0" w:name="_GoBack"/>
            <w:bookmarkEnd w:id="0"/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金融学，产业经济学，公共经济学，金融工程，投资学，应用经济学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预算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从事宣传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005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全国</w:t>
            </w:r>
          </w:p>
        </w:tc>
        <w:tc>
          <w:tcPr>
            <w:tcW w:w="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以上</w:t>
            </w:r>
          </w:p>
        </w:tc>
        <w:tc>
          <w:tcPr>
            <w:tcW w:w="2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新闻学、传播学、新闻与传播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、汉语言文字学</w:t>
            </w:r>
          </w:p>
        </w:tc>
        <w:tc>
          <w:tcPr>
            <w:tcW w:w="2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  <w:tc>
          <w:tcPr>
            <w:tcW w:w="8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auto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FDBFD6"/>
    <w:rsid w:val="00ED5A79"/>
    <w:rsid w:val="7FFD8A55"/>
    <w:rsid w:val="BFDF72C5"/>
    <w:rsid w:val="F5FDBF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631</Characters>
  <Lines>0</Lines>
  <Paragraphs>0</Paragraphs>
  <TotalTime>2</TotalTime>
  <ScaleCrop>false</ScaleCrop>
  <LinksUpToDate>false</LinksUpToDate>
  <CharactersWithSpaces>634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2022-10-28T08:42:00Z</dcterms:created>
  <dc:creator>ptj</dc:creator>
  <cp:lastModifiedBy>ptj</cp:lastModifiedBy>
  <dcterms:modified xsi:type="dcterms:W3CDTF">2022-10-27T19:16:42Z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0FB3A8458C934FA8ABF8A41F58111125</vt:lpwstr>
  </property>
</Properties>
</file>