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BDC" w:rsidRPr="00A56FBF" w:rsidRDefault="00BE0D56">
      <w:pPr>
        <w:rPr>
          <w:rFonts w:ascii="黑体" w:eastAsia="黑体" w:hAnsi="黑体" w:cs="黑体"/>
          <w:sz w:val="32"/>
          <w:szCs w:val="32"/>
        </w:rPr>
      </w:pPr>
      <w:r w:rsidRPr="00A56FBF">
        <w:rPr>
          <w:rFonts w:ascii="黑体" w:eastAsia="黑体" w:hAnsi="黑体" w:cs="黑体" w:hint="eastAsia"/>
          <w:sz w:val="32"/>
          <w:szCs w:val="32"/>
        </w:rPr>
        <w:t>附件2</w:t>
      </w:r>
    </w:p>
    <w:p w:rsidR="00D66BDC" w:rsidRPr="00A56FBF" w:rsidRDefault="00BE0D56">
      <w:pPr>
        <w:spacing w:beforeLines="100" w:before="312" w:afterLines="100" w:after="312" w:line="640" w:lineRule="exact"/>
        <w:jc w:val="center"/>
        <w:rPr>
          <w:rStyle w:val="a9"/>
          <w:rFonts w:ascii="方正小标宋简体" w:eastAsia="方正小标宋简体" w:hAnsi="方正小标宋简体" w:cs="方正小标宋简体"/>
          <w:b w:val="0"/>
          <w:kern w:val="0"/>
          <w:sz w:val="24"/>
          <w:shd w:val="clear" w:color="auto" w:fill="FFFFFF"/>
          <w:lang w:bidi="ar"/>
        </w:rPr>
      </w:pPr>
      <w:r w:rsidRPr="00A56FBF">
        <w:rPr>
          <w:rFonts w:ascii="方正小标宋简体" w:eastAsia="方正小标宋简体" w:hAnsi="方正小标宋简体" w:cs="方正小标宋简体" w:hint="eastAsia"/>
          <w:sz w:val="44"/>
          <w:szCs w:val="44"/>
        </w:rPr>
        <w:t>在线面试操作流程及注意事项</w:t>
      </w:r>
    </w:p>
    <w:p w:rsidR="00D66BDC" w:rsidRPr="00A56FBF" w:rsidRDefault="00BE0D56">
      <w:pPr>
        <w:pStyle w:val="ac"/>
        <w:numPr>
          <w:ilvl w:val="0"/>
          <w:numId w:val="1"/>
        </w:numPr>
        <w:tabs>
          <w:tab w:val="left" w:pos="1480"/>
        </w:tabs>
        <w:spacing w:line="560" w:lineRule="exact"/>
        <w:ind w:firstLine="640"/>
        <w:rPr>
          <w:rFonts w:ascii="黑体" w:eastAsia="黑体" w:hAnsi="黑体" w:cs="黑体"/>
          <w:bCs/>
          <w:sz w:val="32"/>
          <w:szCs w:val="32"/>
        </w:rPr>
      </w:pPr>
      <w:r w:rsidRPr="00A56FBF">
        <w:rPr>
          <w:rFonts w:ascii="黑体" w:eastAsia="黑体" w:hAnsi="黑体" w:cs="黑体" w:hint="eastAsia"/>
          <w:bCs/>
          <w:sz w:val="32"/>
          <w:szCs w:val="32"/>
        </w:rPr>
        <w:t>考试形式</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本次考试采取在线“云考试”的方式进行。考生通过自备的电脑下载并登录电脑端“智考云”，同时使用移动端设备下载并登录移动端“智考通”，通过电脑端面试、移动端拍摄佐证视频相结合的方式参加考试。</w:t>
      </w:r>
    </w:p>
    <w:p w:rsidR="00D66BDC" w:rsidRPr="00A56FBF" w:rsidRDefault="00BE0D56">
      <w:pPr>
        <w:pStyle w:val="ac"/>
        <w:numPr>
          <w:ilvl w:val="0"/>
          <w:numId w:val="1"/>
        </w:numPr>
        <w:tabs>
          <w:tab w:val="left" w:pos="1480"/>
        </w:tabs>
        <w:spacing w:line="560" w:lineRule="exact"/>
        <w:ind w:firstLine="640"/>
        <w:rPr>
          <w:rFonts w:ascii="黑体" w:eastAsia="黑体" w:hAnsi="黑体" w:cs="黑体"/>
          <w:bCs/>
          <w:sz w:val="32"/>
          <w:szCs w:val="32"/>
        </w:rPr>
      </w:pPr>
      <w:r w:rsidRPr="00A56FBF">
        <w:rPr>
          <w:rFonts w:ascii="黑体" w:eastAsia="黑体" w:hAnsi="黑体" w:cs="黑体" w:hint="eastAsia"/>
          <w:bCs/>
          <w:sz w:val="32"/>
          <w:szCs w:val="32"/>
        </w:rPr>
        <w:t>设备要求</w:t>
      </w:r>
    </w:p>
    <w:p w:rsidR="00D66BDC" w:rsidRPr="00A56FBF" w:rsidRDefault="00BE0D56">
      <w:pPr>
        <w:spacing w:line="560" w:lineRule="exact"/>
        <w:ind w:firstLineChars="200" w:firstLine="640"/>
        <w:rPr>
          <w:rFonts w:ascii="楷体_GB2312" w:eastAsia="楷体_GB2312" w:hAnsi="楷体_GB2312" w:cs="楷体_GB2312"/>
          <w:sz w:val="32"/>
          <w:szCs w:val="32"/>
        </w:rPr>
      </w:pPr>
      <w:r w:rsidRPr="00A56FBF">
        <w:rPr>
          <w:rFonts w:ascii="楷体_GB2312" w:eastAsia="楷体_GB2312" w:hAnsi="楷体_GB2312" w:cs="楷体_GB2312" w:hint="eastAsia"/>
          <w:sz w:val="32"/>
          <w:szCs w:val="32"/>
        </w:rPr>
        <w:t>（一）电脑端（用于在线面试）</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考生自备带有麦克风、摄像头和储电功能的电脑（建议使用笔记本电脑，以防考试中途断电），电脑配置要求：</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（1）操作系统：Windows 7、Windows 10（禁止使用双系统、iOS系统）；</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（2）内存：4G（含）以上（可用内存至少2G以上）；</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（3）网络：可连接互联网（确保网络正常，稳定带宽4M以上，不建议使用手机热点）；</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（4）硬盘：软件默认安装在C盘，电脑C盘至少20G（含）以上可用空间；</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（5）摄像头：计算机自带摄像头或外接摄像头；</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（6）麦克风：计算机自带具有收音功能的麦克风或外接麦克风（如需外接麦克风，请将其放置在桌面上，正式考试期间不</w:t>
      </w:r>
      <w:r w:rsidRPr="00A56FBF">
        <w:rPr>
          <w:rFonts w:ascii="仿宋_GB2312" w:eastAsia="仿宋_GB2312" w:hAnsi="仿宋_GB2312" w:cs="仿宋_GB2312" w:hint="eastAsia"/>
          <w:sz w:val="32"/>
          <w:szCs w:val="32"/>
        </w:rPr>
        <w:lastRenderedPageBreak/>
        <w:t xml:space="preserve">得佩戴耳机）。 </w:t>
      </w:r>
    </w:p>
    <w:p w:rsidR="00D66BDC" w:rsidRPr="00A56FBF" w:rsidRDefault="00BE0D56">
      <w:pPr>
        <w:spacing w:line="560" w:lineRule="exact"/>
        <w:ind w:firstLineChars="200" w:firstLine="640"/>
        <w:rPr>
          <w:rFonts w:ascii="仿宋_GB2312" w:eastAsia="仿宋_GB2312" w:hAnsi="仿宋_GB2312" w:cs="仿宋_GB2312"/>
          <w:b/>
          <w:bCs/>
          <w:sz w:val="32"/>
          <w:szCs w:val="32"/>
        </w:rPr>
      </w:pPr>
      <w:r w:rsidRPr="00A56FBF">
        <w:rPr>
          <w:rFonts w:ascii="楷体_GB2312" w:eastAsia="楷体_GB2312" w:hAnsi="楷体_GB2312" w:cs="楷体_GB2312" w:hint="eastAsia"/>
          <w:sz w:val="32"/>
          <w:szCs w:val="32"/>
        </w:rPr>
        <w:t>（二）移动端（用于拍摄佐证视频）</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考生自备一台安卓操作系统或鸿蒙操作系统的移动设备（手机或平板），安卓系统要求版本为8.0或以上，设备须带有摄像头、具有录音录像功能、可用存储内存至少在2G以上，且有能满足连续录像三个小时的电量。</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由于移动设备参数标准繁多，考生必须下载测试以确保移动端软件能够正常使用。</w:t>
      </w:r>
    </w:p>
    <w:p w:rsidR="00D66BDC" w:rsidRPr="00A56FBF" w:rsidRDefault="00BE0D56">
      <w:pPr>
        <w:pStyle w:val="ac"/>
        <w:numPr>
          <w:ilvl w:val="0"/>
          <w:numId w:val="1"/>
        </w:numPr>
        <w:tabs>
          <w:tab w:val="left" w:pos="1480"/>
        </w:tabs>
        <w:spacing w:line="560" w:lineRule="exact"/>
        <w:ind w:firstLine="640"/>
        <w:rPr>
          <w:rFonts w:ascii="黑体" w:eastAsia="黑体" w:hAnsi="黑体" w:cs="黑体"/>
          <w:bCs/>
          <w:sz w:val="32"/>
          <w:szCs w:val="32"/>
        </w:rPr>
      </w:pPr>
      <w:r w:rsidRPr="00A56FBF">
        <w:rPr>
          <w:rFonts w:ascii="黑体" w:eastAsia="黑体" w:hAnsi="黑体" w:cs="黑体" w:hint="eastAsia"/>
          <w:bCs/>
          <w:sz w:val="32"/>
          <w:szCs w:val="32"/>
        </w:rPr>
        <w:t>下载安装考生端</w:t>
      </w:r>
    </w:p>
    <w:p w:rsidR="00A56FBF" w:rsidRPr="00A56FBF" w:rsidRDefault="00A56FBF" w:rsidP="00A56FBF">
      <w:pPr>
        <w:spacing w:line="560" w:lineRule="exact"/>
        <w:ind w:firstLineChars="200" w:firstLine="640"/>
        <w:rPr>
          <w:rFonts w:ascii="仿宋_GB2312" w:eastAsia="仿宋_GB2312" w:hAnsi="仿宋_GB2312" w:cs="仿宋_GB2312"/>
          <w:b/>
          <w:bCs/>
          <w:sz w:val="32"/>
          <w:szCs w:val="32"/>
        </w:rPr>
      </w:pPr>
      <w:r w:rsidRPr="00A56FBF">
        <w:rPr>
          <w:rFonts w:ascii="仿宋_GB2312" w:eastAsia="仿宋_GB2312" w:hAnsi="仿宋_GB2312" w:cs="仿宋_GB2312" w:hint="eastAsia"/>
          <w:sz w:val="32"/>
          <w:szCs w:val="32"/>
        </w:rPr>
        <w:t>请考生在10月31日10:00—11月2日23:00期间凭本人姓名、身份证号和</w:t>
      </w:r>
      <w:r w:rsidRPr="00185E4F">
        <w:rPr>
          <w:rFonts w:ascii="仿宋_GB2312" w:eastAsia="仿宋_GB2312" w:hAnsi="仿宋_GB2312" w:cs="仿宋_GB2312" w:hint="eastAsia"/>
          <w:sz w:val="32"/>
          <w:szCs w:val="32"/>
        </w:rPr>
        <w:t>准考证号（即笔试准考证</w:t>
      </w:r>
      <w:r w:rsidR="00696B67">
        <w:rPr>
          <w:rFonts w:ascii="仿宋_GB2312" w:eastAsia="仿宋_GB2312" w:hAnsi="仿宋_GB2312" w:cs="仿宋_GB2312" w:hint="eastAsia"/>
          <w:sz w:val="32"/>
          <w:szCs w:val="32"/>
        </w:rPr>
        <w:t>号</w:t>
      </w:r>
      <w:r w:rsidRPr="00185E4F">
        <w:rPr>
          <w:rFonts w:ascii="仿宋_GB2312" w:eastAsia="仿宋_GB2312" w:hAnsi="仿宋_GB2312" w:cs="仿宋_GB2312" w:hint="eastAsia"/>
          <w:sz w:val="32"/>
          <w:szCs w:val="32"/>
        </w:rPr>
        <w:t>）</w:t>
      </w:r>
      <w:r w:rsidRPr="00A56FBF">
        <w:rPr>
          <w:rFonts w:ascii="仿宋_GB2312" w:eastAsia="仿宋_GB2312" w:hAnsi="仿宋_GB2312" w:cs="仿宋_GB2312" w:hint="eastAsia"/>
          <w:sz w:val="32"/>
          <w:szCs w:val="32"/>
        </w:rPr>
        <w:t>登录“智考云考生平台”（https://vict.zhikaocn.com），下载并安装考生端。</w:t>
      </w:r>
      <w:r w:rsidRPr="00A56FBF">
        <w:rPr>
          <w:rFonts w:ascii="仿宋_GB2312" w:eastAsia="仿宋_GB2312" w:hAnsi="仿宋_GB2312" w:cs="仿宋_GB2312" w:hint="eastAsia"/>
          <w:b/>
          <w:bCs/>
          <w:sz w:val="32"/>
          <w:szCs w:val="32"/>
        </w:rPr>
        <w:t>以往参加过类似考试的，也需要重新下载安装本次考生端软件。超过规定时间后，下载通道即关闭</w:t>
      </w:r>
      <w:r w:rsidR="00696B67">
        <w:rPr>
          <w:rFonts w:ascii="仿宋_GB2312" w:eastAsia="仿宋_GB2312" w:hAnsi="仿宋_GB2312" w:cs="仿宋_GB2312" w:hint="eastAsia"/>
          <w:b/>
          <w:bCs/>
          <w:sz w:val="32"/>
          <w:szCs w:val="32"/>
        </w:rPr>
        <w:t>。</w:t>
      </w:r>
      <w:bookmarkStart w:id="0" w:name="_GoBack"/>
      <w:bookmarkEnd w:id="0"/>
    </w:p>
    <w:p w:rsidR="00D66BDC" w:rsidRPr="00A56FBF" w:rsidRDefault="00BE0D56">
      <w:pPr>
        <w:spacing w:line="560" w:lineRule="exact"/>
        <w:ind w:firstLineChars="200" w:firstLine="640"/>
        <w:rPr>
          <w:rFonts w:ascii="仿宋_GB2312" w:eastAsia="仿宋_GB2312" w:hAnsi="仿宋_GB2312" w:cs="仿宋_GB2312"/>
          <w:b/>
          <w:bCs/>
          <w:sz w:val="32"/>
          <w:szCs w:val="32"/>
        </w:rPr>
      </w:pPr>
      <w:r w:rsidRPr="00A56FBF">
        <w:rPr>
          <w:rFonts w:ascii="仿宋_GB2312" w:eastAsia="仿宋_GB2312" w:hAnsi="仿宋_GB2312" w:cs="仿宋_GB2312" w:hint="eastAsia"/>
          <w:sz w:val="32"/>
          <w:szCs w:val="32"/>
        </w:rPr>
        <w:t>为保障考试能够顺利进行，考生所准备的网络面试设备不能安装360安全卫士、360杀毒、2345安全卫士、金山毒霸、腾讯电脑管家、McAfee、鲁大师等所有可能会影响考试作答或与系统软件无法兼容的杀毒工具。</w:t>
      </w:r>
      <w:r w:rsidRPr="00A56FBF">
        <w:rPr>
          <w:rFonts w:ascii="仿宋_GB2312" w:eastAsia="仿宋_GB2312" w:hAnsi="仿宋_GB2312" w:cs="仿宋_GB2312" w:hint="eastAsia"/>
          <w:b/>
          <w:bCs/>
          <w:sz w:val="32"/>
          <w:szCs w:val="32"/>
        </w:rPr>
        <w:t>在正式考试结束前切勿重新安装杀毒软件、自动更新系统或重装系统。</w:t>
      </w:r>
    </w:p>
    <w:p w:rsidR="00D66BDC" w:rsidRPr="00A56FBF" w:rsidRDefault="00BE0D56">
      <w:pPr>
        <w:spacing w:line="560" w:lineRule="exact"/>
        <w:ind w:firstLineChars="200" w:firstLine="643"/>
        <w:rPr>
          <w:rFonts w:ascii="仿宋_GB2312" w:eastAsia="仿宋_GB2312" w:hAnsi="仿宋_GB2312" w:cs="仿宋_GB2312"/>
          <w:b/>
          <w:bCs/>
          <w:sz w:val="32"/>
          <w:szCs w:val="32"/>
        </w:rPr>
      </w:pPr>
      <w:r w:rsidRPr="00A56FBF">
        <w:rPr>
          <w:rFonts w:ascii="仿宋_GB2312" w:eastAsia="仿宋_GB2312" w:hAnsi="仿宋_GB2312" w:cs="仿宋_GB2312" w:hint="eastAsia"/>
          <w:b/>
          <w:bCs/>
          <w:sz w:val="32"/>
          <w:szCs w:val="32"/>
        </w:rPr>
        <w:t>需要考生特别注意：</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（1）考生端由电脑端“智考云”及移动端“智考通”两部分构成，考生必须同时使用两个客户端，并按照《操作手册》中的指导正确安装、测试，才可完成考试。</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lastRenderedPageBreak/>
        <w:t>（2）考生所安装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（3）考生下载、安装时所使用的准考证号必须与模拟考试、正式考试时所使用的准考证号一致。</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（4）为保障考试能够顺利进行，请考生务必下载安装本次考试的考生端参加模拟考试和正式考试（以往参加过类似考试的，也需要重新下载安装本次考生端软件）。</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（5）下载电脑端“智考云”安装包后，请及时安装、测试。超过规定时间后，下载通道即关闭。未下载本次考试“智考云”考生端的，将无法参加正式考试。</w:t>
      </w:r>
    </w:p>
    <w:p w:rsidR="00D66BDC" w:rsidRPr="00A56FBF" w:rsidRDefault="00BE0D56">
      <w:pPr>
        <w:pStyle w:val="ac"/>
        <w:numPr>
          <w:ilvl w:val="0"/>
          <w:numId w:val="1"/>
        </w:numPr>
        <w:tabs>
          <w:tab w:val="left" w:pos="1480"/>
        </w:tabs>
        <w:spacing w:line="560" w:lineRule="exact"/>
        <w:ind w:firstLine="640"/>
        <w:rPr>
          <w:rFonts w:ascii="黑体" w:eastAsia="黑体" w:hAnsi="黑体" w:cs="黑体"/>
          <w:bCs/>
          <w:sz w:val="32"/>
          <w:szCs w:val="32"/>
        </w:rPr>
      </w:pPr>
      <w:r w:rsidRPr="00A56FBF">
        <w:rPr>
          <w:rFonts w:ascii="黑体" w:eastAsia="黑体" w:hAnsi="黑体" w:cs="黑体" w:hint="eastAsia"/>
          <w:bCs/>
          <w:sz w:val="32"/>
          <w:szCs w:val="32"/>
        </w:rPr>
        <w:t>考前准备</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（1）在正式开始考试前，请考生将设备及网络调试到最佳状态。考试过程中由于设备硬件故障、断电断网等导致考试无法正常进行的，由考生自行承担责任。</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（2）考生必须</w:t>
      </w:r>
      <w:r w:rsidRPr="00A56FBF">
        <w:rPr>
          <w:rFonts w:ascii="仿宋_GB2312" w:eastAsia="仿宋_GB2312" w:hAnsi="仿宋_GB2312" w:cs="仿宋_GB2312" w:hint="eastAsia"/>
          <w:b/>
          <w:bCs/>
          <w:sz w:val="32"/>
          <w:szCs w:val="32"/>
        </w:rPr>
        <w:t>关闭电脑系统自动更新</w:t>
      </w:r>
      <w:r w:rsidRPr="00A56FBF">
        <w:rPr>
          <w:rFonts w:ascii="仿宋_GB2312" w:eastAsia="仿宋_GB2312" w:hAnsi="仿宋_GB2312" w:cs="仿宋_GB2312" w:hint="eastAsia"/>
          <w:sz w:val="32"/>
          <w:szCs w:val="32"/>
        </w:rPr>
        <w:t>，由于电脑系统自动下载、自动更新导致故障而影响考试的，由考生自行承担责任。</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3）考生所在的考场环境应为光线充足、封闭、无其他人、无外界干扰的安静场所，场所内不能放置任何书籍及影像资料等，考生不得在网吧、茶馆、图书馆等公共区域参加考试。考试桌面除电脑、笔、空白草稿纸外不能放置其它任何物品。</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lastRenderedPageBreak/>
        <w:t>（4）</w:t>
      </w:r>
      <w:r w:rsidRPr="00A56FBF">
        <w:rPr>
          <w:rFonts w:ascii="仿宋_GB2312" w:eastAsia="仿宋_GB2312" w:hAnsi="仿宋_GB2312" w:cs="仿宋_GB2312" w:hint="eastAsia"/>
          <w:b/>
          <w:bCs/>
          <w:sz w:val="32"/>
          <w:szCs w:val="32"/>
        </w:rPr>
        <w:t>考生应参照说明书中《智考云在线考试规范》的要求，</w:t>
      </w:r>
      <w:r w:rsidRPr="00A56FBF">
        <w:rPr>
          <w:rFonts w:ascii="仿宋_GB2312" w:eastAsia="仿宋_GB2312" w:hAnsi="仿宋_GB2312" w:cs="仿宋_GB2312" w:hint="eastAsia"/>
          <w:sz w:val="32"/>
          <w:szCs w:val="32"/>
        </w:rPr>
        <w:t>调整好摄像头的拍摄角度和身体坐姿，并确保上半身能够在电脑端的摄像范围中，拍摄角度应避免逆光。</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（5）考生不得使用滤镜等可能导致本人严重失真的设备，上半身不得有饰品，不得遮挡面部（不得戴口罩），不得戴耳机。</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（6）考生登录系统前，请将手机调至静音状态（请勿调至飞行模式），</w:t>
      </w:r>
      <w:r w:rsidRPr="00A56FBF">
        <w:rPr>
          <w:rFonts w:ascii="仿宋_GB2312" w:eastAsia="仿宋_GB2312" w:hAnsi="仿宋_GB2312" w:cs="仿宋_GB2312" w:hint="eastAsia"/>
          <w:b/>
          <w:bCs/>
          <w:sz w:val="32"/>
          <w:szCs w:val="32"/>
        </w:rPr>
        <w:t>将手机微信、QQ、钉钉等所有通讯软件退出登录，关闭TeamViewer、向日葵等远程工具，确保手机联网。</w:t>
      </w:r>
      <w:r w:rsidRPr="00A56FBF">
        <w:rPr>
          <w:rFonts w:ascii="仿宋_GB2312" w:eastAsia="仿宋_GB2312" w:hAnsi="仿宋_GB2312" w:cs="仿宋_GB2312" w:hint="eastAsia"/>
          <w:sz w:val="32"/>
          <w:szCs w:val="32"/>
        </w:rPr>
        <w:t>考试全程未经许可，不得接触和使用手机。凡发现未经许可接触和使用通讯工具的，一律按违纪处理。</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（7）考生端账号为考生本人身份证号和准考证号，系统登录采用人证、人脸双重识别，考试全程请确保为考生本人，如发现替考、作弊等违纪行为，一律按违纪处理。</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（8）面试方式为“试讲”的考生，需自备黑板（白板）、粉笔（记号笔）等用于试讲板书的教具。</w:t>
      </w:r>
    </w:p>
    <w:p w:rsidR="00D66BDC" w:rsidRPr="00A56FBF" w:rsidRDefault="00BE0D56">
      <w:pPr>
        <w:pStyle w:val="ac"/>
        <w:numPr>
          <w:ilvl w:val="0"/>
          <w:numId w:val="1"/>
        </w:numPr>
        <w:tabs>
          <w:tab w:val="left" w:pos="1480"/>
        </w:tabs>
        <w:spacing w:line="560" w:lineRule="exact"/>
        <w:ind w:firstLine="640"/>
        <w:rPr>
          <w:rFonts w:ascii="黑体" w:eastAsia="黑体" w:hAnsi="黑体" w:cs="黑体"/>
          <w:bCs/>
          <w:sz w:val="32"/>
          <w:szCs w:val="32"/>
        </w:rPr>
      </w:pPr>
      <w:r w:rsidRPr="00A56FBF">
        <w:rPr>
          <w:rFonts w:ascii="黑体" w:eastAsia="黑体" w:hAnsi="黑体" w:cs="黑体" w:hint="eastAsia"/>
          <w:bCs/>
          <w:sz w:val="32"/>
          <w:szCs w:val="32"/>
        </w:rPr>
        <w:t>在线模拟面试</w:t>
      </w:r>
    </w:p>
    <w:p w:rsidR="00D66BDC" w:rsidRPr="00A56FBF" w:rsidRDefault="00BE0D56">
      <w:pPr>
        <w:spacing w:line="560" w:lineRule="exact"/>
        <w:ind w:firstLineChars="200" w:firstLine="640"/>
        <w:rPr>
          <w:rFonts w:ascii="楷体_GB2312" w:eastAsia="楷体_GB2312" w:hAnsi="楷体_GB2312" w:cs="楷体_GB2312"/>
          <w:sz w:val="32"/>
          <w:szCs w:val="32"/>
        </w:rPr>
      </w:pPr>
      <w:r w:rsidRPr="00A56FBF">
        <w:rPr>
          <w:rFonts w:ascii="楷体_GB2312" w:eastAsia="楷体_GB2312" w:hAnsi="楷体_GB2312" w:cs="楷体_GB2312" w:hint="eastAsia"/>
          <w:sz w:val="32"/>
          <w:szCs w:val="32"/>
        </w:rPr>
        <w:t>（一）时间安排</w:t>
      </w:r>
    </w:p>
    <w:p w:rsidR="00D66BDC" w:rsidRPr="00A56FBF" w:rsidRDefault="00BE0D56">
      <w:pPr>
        <w:spacing w:line="560" w:lineRule="exact"/>
        <w:ind w:firstLineChars="200" w:firstLine="643"/>
        <w:rPr>
          <w:rFonts w:ascii="仿宋_GB2312" w:eastAsia="仿宋_GB2312" w:hAnsi="仿宋_GB2312" w:cs="仿宋_GB2312"/>
          <w:sz w:val="32"/>
          <w:szCs w:val="32"/>
        </w:rPr>
      </w:pPr>
      <w:r w:rsidRPr="00A56FBF">
        <w:rPr>
          <w:rFonts w:ascii="仿宋_GB2312" w:eastAsia="仿宋_GB2312" w:hAnsi="仿宋_GB2312" w:cs="仿宋_GB2312" w:hint="eastAsia"/>
          <w:b/>
          <w:bCs/>
          <w:sz w:val="32"/>
          <w:szCs w:val="32"/>
        </w:rPr>
        <w:t>模拟面试时间：</w:t>
      </w:r>
      <w:r w:rsidRPr="00A56FBF">
        <w:rPr>
          <w:rFonts w:ascii="仿宋_GB2312" w:eastAsia="仿宋_GB2312" w:hAnsi="仿宋_GB2312" w:cs="仿宋_GB2312" w:hint="eastAsia"/>
          <w:sz w:val="32"/>
          <w:szCs w:val="32"/>
        </w:rPr>
        <w:t>2022年10月31日—11月2日，每日10:00—24:00。</w:t>
      </w:r>
    </w:p>
    <w:p w:rsidR="00D66BDC" w:rsidRPr="00A56FBF" w:rsidRDefault="00BE0D56">
      <w:pPr>
        <w:spacing w:line="560" w:lineRule="exact"/>
        <w:ind w:firstLineChars="200" w:firstLine="640"/>
        <w:rPr>
          <w:rFonts w:ascii="仿宋_GB2312" w:eastAsia="仿宋_GB2312" w:hAnsi="仿宋_GB2312" w:cs="仿宋_GB2312"/>
          <w:b/>
          <w:bCs/>
          <w:sz w:val="32"/>
          <w:szCs w:val="32"/>
        </w:rPr>
      </w:pPr>
      <w:r w:rsidRPr="00A56FBF">
        <w:rPr>
          <w:rFonts w:ascii="仿宋_GB2312" w:eastAsia="仿宋_GB2312" w:hAnsi="仿宋_GB2312" w:cs="仿宋_GB2312" w:hint="eastAsia"/>
          <w:sz w:val="32"/>
          <w:szCs w:val="32"/>
        </w:rPr>
        <w:t>考生下载安装“智考云”在线考试系统考生端后，需在规定的网络模拟面试时间内依次登录移动端“智考通”和电脑端“智考云”参加在线模拟面试。模拟考试期间，每人每天只能参加一次模拟考试，请考生自行安排时间参加测试，考生登录后应严格</w:t>
      </w:r>
      <w:r w:rsidRPr="00A56FBF">
        <w:rPr>
          <w:rFonts w:ascii="仿宋_GB2312" w:eastAsia="仿宋_GB2312" w:hAnsi="仿宋_GB2312" w:cs="仿宋_GB2312" w:hint="eastAsia"/>
          <w:sz w:val="32"/>
          <w:szCs w:val="32"/>
        </w:rPr>
        <w:lastRenderedPageBreak/>
        <w:t>按照正式面试流程进行，切勿随意操作，以免影响测试结果。</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请考生务必按规定时间参加网络模拟面试，</w:t>
      </w:r>
      <w:r w:rsidRPr="00A56FBF">
        <w:rPr>
          <w:rFonts w:ascii="仿宋_GB2312" w:eastAsia="仿宋_GB2312" w:hAnsi="仿宋_GB2312" w:cs="仿宋_GB2312" w:hint="eastAsia"/>
          <w:b/>
          <w:bCs/>
          <w:sz w:val="32"/>
          <w:szCs w:val="32"/>
        </w:rPr>
        <w:t>未参加网络模拟面试的考生无法参加网络正式面试，视为放弃资格。</w:t>
      </w:r>
    </w:p>
    <w:p w:rsidR="00D66BDC" w:rsidRPr="00A56FBF" w:rsidRDefault="00BE0D56">
      <w:pPr>
        <w:spacing w:line="560" w:lineRule="exact"/>
        <w:ind w:firstLineChars="200" w:firstLine="640"/>
        <w:rPr>
          <w:rFonts w:ascii="楷体_GB2312" w:eastAsia="楷体_GB2312" w:hAnsi="楷体_GB2312" w:cs="楷体_GB2312"/>
          <w:sz w:val="32"/>
          <w:szCs w:val="32"/>
        </w:rPr>
      </w:pPr>
      <w:r w:rsidRPr="00A56FBF">
        <w:rPr>
          <w:rFonts w:ascii="楷体_GB2312" w:eastAsia="楷体_GB2312" w:hAnsi="楷体_GB2312" w:cs="楷体_GB2312" w:hint="eastAsia"/>
          <w:sz w:val="32"/>
          <w:szCs w:val="32"/>
        </w:rPr>
        <w:t>（二）模拟</w:t>
      </w:r>
      <w:r w:rsidR="003E63BD" w:rsidRPr="00A56FBF">
        <w:rPr>
          <w:rFonts w:ascii="楷体_GB2312" w:eastAsia="楷体_GB2312" w:hAnsi="楷体_GB2312" w:cs="楷体_GB2312" w:hint="eastAsia"/>
          <w:sz w:val="32"/>
          <w:szCs w:val="32"/>
        </w:rPr>
        <w:t>面</w:t>
      </w:r>
      <w:r w:rsidR="00945C4F" w:rsidRPr="00A56FBF">
        <w:rPr>
          <w:rFonts w:ascii="楷体_GB2312" w:eastAsia="楷体_GB2312" w:hAnsi="楷体_GB2312" w:cs="楷体_GB2312" w:hint="eastAsia"/>
          <w:sz w:val="32"/>
          <w:szCs w:val="32"/>
        </w:rPr>
        <w:t>试</w:t>
      </w:r>
      <w:r w:rsidRPr="00A56FBF">
        <w:rPr>
          <w:rFonts w:ascii="楷体_GB2312" w:eastAsia="楷体_GB2312" w:hAnsi="楷体_GB2312" w:cs="楷体_GB2312" w:hint="eastAsia"/>
          <w:sz w:val="32"/>
          <w:szCs w:val="32"/>
        </w:rPr>
        <w:t>要求</w:t>
      </w:r>
      <w:r w:rsidRPr="00A56FBF">
        <w:rPr>
          <w:rFonts w:ascii="楷体_GB2312" w:eastAsia="楷体_GB2312" w:hAnsi="楷体_GB2312" w:cs="楷体_GB2312" w:hint="eastAsia"/>
          <w:sz w:val="32"/>
          <w:szCs w:val="32"/>
        </w:rPr>
        <w:tab/>
      </w:r>
    </w:p>
    <w:p w:rsidR="00D66BDC" w:rsidRPr="00A56FBF" w:rsidRDefault="00BE0D56">
      <w:pPr>
        <w:spacing w:line="560" w:lineRule="exact"/>
        <w:ind w:firstLineChars="200" w:firstLine="640"/>
        <w:rPr>
          <w:rFonts w:ascii="仿宋_GB2312" w:eastAsia="仿宋_GB2312" w:hAnsi="仿宋_GB2312" w:cs="仿宋_GB2312"/>
          <w:sz w:val="32"/>
          <w:szCs w:val="32"/>
        </w:rPr>
      </w:pPr>
      <w:bookmarkStart w:id="1" w:name="_Hlk92875837"/>
      <w:r w:rsidRPr="00A56FBF">
        <w:rPr>
          <w:rFonts w:ascii="仿宋_GB2312" w:eastAsia="仿宋_GB2312" w:hAnsi="仿宋_GB2312" w:cs="仿宋_GB2312" w:hint="eastAsia"/>
          <w:sz w:val="32"/>
          <w:szCs w:val="32"/>
        </w:rPr>
        <w:t>（1）模拟考试的主要目的是让考生提前熟悉系统登录、试题呈现与作答、录音录像、移动端佐证视频拍摄与上传等全流程操作，模拟考试没有分数也不计入正式考试成绩。</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（2）</w:t>
      </w:r>
      <w:r w:rsidRPr="00A56FBF">
        <w:rPr>
          <w:rFonts w:ascii="仿宋_GB2312" w:eastAsia="仿宋_GB2312" w:hAnsi="仿宋_GB2312" w:cs="仿宋_GB2312" w:hint="eastAsia"/>
          <w:b/>
          <w:bCs/>
          <w:sz w:val="32"/>
          <w:szCs w:val="32"/>
        </w:rPr>
        <w:t>面试考生请务必进行音视频作答，确保设备能够完成点击作答操作。</w:t>
      </w:r>
      <w:r w:rsidRPr="00A56FBF">
        <w:rPr>
          <w:rFonts w:ascii="仿宋_GB2312" w:eastAsia="仿宋_GB2312" w:hAnsi="仿宋_GB2312" w:cs="仿宋_GB2312" w:hint="eastAsia"/>
          <w:sz w:val="32"/>
          <w:szCs w:val="32"/>
        </w:rPr>
        <w:t>具体的试题信息、题型信息等要求以正式考试的内容为准。</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（3）若在模拟考试过程中出现无法登录、人脸身份验证不通过、无法作答等问题，或因电脑故障等需要更换电脑的，请及时通过“智考云客服平台”提交问题。</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（4）请考生务必完整体验整个作答、交卷过程，以便测试考生电脑端、移动端设备和网络条件，如没有完整参与整个模拟考试过程，导致考试当天无法正常参加考试的，由考生自行承担责任。</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（5）模拟测试顺利完成后，不要将电脑设备作其他用途；在正式考试前，不要重新安装杀毒软件或电脑防护类软件，不要随意更改电脑设置。</w:t>
      </w:r>
    </w:p>
    <w:bookmarkEnd w:id="1"/>
    <w:p w:rsidR="00D66BDC" w:rsidRPr="00A56FBF" w:rsidRDefault="00BE0D56">
      <w:pPr>
        <w:pStyle w:val="ac"/>
        <w:numPr>
          <w:ilvl w:val="0"/>
          <w:numId w:val="1"/>
        </w:numPr>
        <w:tabs>
          <w:tab w:val="left" w:pos="1480"/>
        </w:tabs>
        <w:spacing w:line="560" w:lineRule="exact"/>
        <w:ind w:firstLine="640"/>
        <w:rPr>
          <w:rFonts w:ascii="黑体" w:eastAsia="黑体" w:hAnsi="黑体" w:cs="黑体"/>
          <w:bCs/>
          <w:sz w:val="32"/>
          <w:szCs w:val="32"/>
        </w:rPr>
      </w:pPr>
      <w:r w:rsidRPr="00A56FBF">
        <w:rPr>
          <w:rFonts w:ascii="黑体" w:eastAsia="黑体" w:hAnsi="黑体" w:cs="黑体" w:hint="eastAsia"/>
          <w:bCs/>
          <w:sz w:val="32"/>
          <w:szCs w:val="32"/>
        </w:rPr>
        <w:t>正式面试</w:t>
      </w:r>
    </w:p>
    <w:p w:rsidR="00D66BDC" w:rsidRPr="00A56FBF" w:rsidRDefault="00BE0D56">
      <w:pPr>
        <w:spacing w:line="560" w:lineRule="exact"/>
        <w:ind w:firstLineChars="200" w:firstLine="640"/>
        <w:rPr>
          <w:rFonts w:ascii="仿宋_GB2312" w:eastAsia="仿宋_GB2312" w:hAnsi="仿宋_GB2312" w:cs="仿宋_GB2312"/>
          <w:b/>
          <w:bCs/>
          <w:sz w:val="32"/>
          <w:szCs w:val="32"/>
        </w:rPr>
      </w:pPr>
      <w:r w:rsidRPr="00A56FBF">
        <w:rPr>
          <w:rFonts w:ascii="楷体_GB2312" w:eastAsia="楷体_GB2312" w:hAnsi="楷体_GB2312" w:cs="楷体_GB2312" w:hint="eastAsia"/>
          <w:sz w:val="32"/>
          <w:szCs w:val="32"/>
        </w:rPr>
        <w:t>（一）时间安排</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在线正式面试时间为2022年11月5日，具体时间请参见下</w:t>
      </w:r>
      <w:r w:rsidRPr="00A56FBF">
        <w:rPr>
          <w:rFonts w:ascii="仿宋_GB2312" w:eastAsia="仿宋_GB2312" w:hAnsi="仿宋_GB2312" w:cs="仿宋_GB2312" w:hint="eastAsia"/>
          <w:sz w:val="32"/>
          <w:szCs w:val="32"/>
        </w:rPr>
        <w:lastRenderedPageBreak/>
        <w:t>表。请各位考生按照规定时间参加考试。</w:t>
      </w:r>
    </w:p>
    <w:p w:rsidR="00D66BDC" w:rsidRPr="00A56FBF" w:rsidRDefault="00D66BDC">
      <w:pPr>
        <w:spacing w:line="560" w:lineRule="exact"/>
        <w:ind w:firstLineChars="200" w:firstLine="640"/>
        <w:rPr>
          <w:rFonts w:ascii="楷体_GB2312" w:eastAsia="楷体_GB2312" w:hAnsi="楷体_GB2312" w:cs="楷体_GB2312"/>
          <w:sz w:val="32"/>
          <w:szCs w:val="32"/>
        </w:rPr>
      </w:pPr>
    </w:p>
    <w:tbl>
      <w:tblPr>
        <w:tblpPr w:leftFromText="180" w:rightFromText="180" w:vertAnchor="text" w:horzAnchor="page" w:tblpXSpec="center" w:tblpY="203"/>
        <w:tblOverlap w:val="never"/>
        <w:tblW w:w="8969" w:type="dxa"/>
        <w:jc w:val="center"/>
        <w:tblLayout w:type="fixed"/>
        <w:tblCellMar>
          <w:left w:w="0" w:type="dxa"/>
          <w:right w:w="0" w:type="dxa"/>
        </w:tblCellMar>
        <w:tblLook w:val="04A0" w:firstRow="1" w:lastRow="0" w:firstColumn="1" w:lastColumn="0" w:noHBand="0" w:noVBand="1"/>
      </w:tblPr>
      <w:tblGrid>
        <w:gridCol w:w="1352"/>
        <w:gridCol w:w="840"/>
        <w:gridCol w:w="1440"/>
        <w:gridCol w:w="870"/>
        <w:gridCol w:w="915"/>
        <w:gridCol w:w="1656"/>
        <w:gridCol w:w="1896"/>
      </w:tblGrid>
      <w:tr w:rsidR="00D66BDC" w:rsidRPr="00A56FBF" w:rsidTr="00466334">
        <w:trPr>
          <w:trHeight w:val="975"/>
          <w:jc w:val="center"/>
        </w:trPr>
        <w:tc>
          <w:tcPr>
            <w:tcW w:w="1352"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vAlign w:val="center"/>
          </w:tcPr>
          <w:p w:rsidR="00D66BDC" w:rsidRPr="00A56FBF" w:rsidRDefault="00BE0D56">
            <w:pPr>
              <w:pStyle w:val="a7"/>
              <w:widowControl/>
              <w:spacing w:beforeAutospacing="0" w:afterAutospacing="0" w:line="360" w:lineRule="exact"/>
              <w:jc w:val="center"/>
              <w:rPr>
                <w:rFonts w:ascii="黑体" w:eastAsia="黑体" w:hAnsi="黑体" w:cs="黑体"/>
                <w:sz w:val="21"/>
                <w:szCs w:val="21"/>
              </w:rPr>
            </w:pPr>
            <w:r w:rsidRPr="00A56FBF">
              <w:rPr>
                <w:rFonts w:ascii="黑体" w:eastAsia="黑体" w:hAnsi="黑体" w:cs="黑体" w:hint="eastAsia"/>
                <w:color w:val="000000"/>
              </w:rPr>
              <w:t>面试岗位类型</w:t>
            </w:r>
          </w:p>
        </w:tc>
        <w:tc>
          <w:tcPr>
            <w:tcW w:w="840" w:type="dxa"/>
            <w:tcBorders>
              <w:top w:val="single" w:sz="6" w:space="0" w:color="auto"/>
              <w:left w:val="nil"/>
              <w:bottom w:val="single" w:sz="6" w:space="0" w:color="auto"/>
              <w:right w:val="single" w:sz="6" w:space="0" w:color="auto"/>
            </w:tcBorders>
            <w:shd w:val="clear" w:color="auto" w:fill="auto"/>
            <w:tcMar>
              <w:left w:w="105" w:type="dxa"/>
              <w:right w:w="105" w:type="dxa"/>
            </w:tcMar>
            <w:vAlign w:val="center"/>
          </w:tcPr>
          <w:p w:rsidR="00D66BDC" w:rsidRPr="00A56FBF" w:rsidRDefault="00BE0D56">
            <w:pPr>
              <w:pStyle w:val="a7"/>
              <w:widowControl/>
              <w:spacing w:beforeAutospacing="0" w:afterAutospacing="0" w:line="360" w:lineRule="exact"/>
              <w:jc w:val="center"/>
              <w:rPr>
                <w:rFonts w:ascii="黑体" w:eastAsia="黑体" w:hAnsi="黑体" w:cs="黑体"/>
                <w:sz w:val="21"/>
                <w:szCs w:val="21"/>
              </w:rPr>
            </w:pPr>
            <w:r w:rsidRPr="00A56FBF">
              <w:rPr>
                <w:rFonts w:ascii="黑体" w:eastAsia="黑体" w:hAnsi="黑体" w:cs="黑体" w:hint="eastAsia"/>
                <w:color w:val="000000"/>
              </w:rPr>
              <w:t>开始登录时间</w:t>
            </w:r>
          </w:p>
        </w:tc>
        <w:tc>
          <w:tcPr>
            <w:tcW w:w="1440" w:type="dxa"/>
            <w:tcBorders>
              <w:top w:val="single" w:sz="6" w:space="0" w:color="auto"/>
              <w:left w:val="nil"/>
              <w:bottom w:val="single" w:sz="6" w:space="0" w:color="auto"/>
              <w:right w:val="single" w:sz="6" w:space="0" w:color="auto"/>
            </w:tcBorders>
            <w:shd w:val="clear" w:color="auto" w:fill="auto"/>
            <w:tcMar>
              <w:left w:w="105" w:type="dxa"/>
              <w:right w:w="105" w:type="dxa"/>
            </w:tcMar>
            <w:vAlign w:val="center"/>
          </w:tcPr>
          <w:p w:rsidR="00D66BDC" w:rsidRPr="00A56FBF" w:rsidRDefault="00BE0D56">
            <w:pPr>
              <w:pStyle w:val="a7"/>
              <w:widowControl/>
              <w:spacing w:beforeAutospacing="0" w:afterAutospacing="0" w:line="360" w:lineRule="exact"/>
              <w:jc w:val="center"/>
              <w:rPr>
                <w:rFonts w:ascii="黑体" w:eastAsia="黑体" w:hAnsi="黑体" w:cs="黑体"/>
                <w:sz w:val="21"/>
                <w:szCs w:val="21"/>
              </w:rPr>
            </w:pPr>
            <w:r w:rsidRPr="00A56FBF">
              <w:rPr>
                <w:rFonts w:ascii="黑体" w:eastAsia="黑体" w:hAnsi="黑体" w:cs="黑体" w:hint="eastAsia"/>
                <w:color w:val="000000"/>
              </w:rPr>
              <w:t>待考时间</w:t>
            </w:r>
          </w:p>
        </w:tc>
        <w:tc>
          <w:tcPr>
            <w:tcW w:w="870" w:type="dxa"/>
            <w:tcBorders>
              <w:top w:val="single" w:sz="6" w:space="0" w:color="auto"/>
              <w:left w:val="nil"/>
              <w:bottom w:val="single" w:sz="6" w:space="0" w:color="auto"/>
              <w:right w:val="single" w:sz="6" w:space="0" w:color="auto"/>
            </w:tcBorders>
            <w:shd w:val="clear" w:color="auto" w:fill="auto"/>
            <w:tcMar>
              <w:left w:w="105" w:type="dxa"/>
              <w:right w:w="105" w:type="dxa"/>
            </w:tcMar>
            <w:vAlign w:val="center"/>
          </w:tcPr>
          <w:p w:rsidR="00D66BDC" w:rsidRPr="00A56FBF" w:rsidRDefault="00BE0D56">
            <w:pPr>
              <w:pStyle w:val="a7"/>
              <w:widowControl/>
              <w:spacing w:beforeAutospacing="0" w:afterAutospacing="0" w:line="360" w:lineRule="exact"/>
              <w:jc w:val="center"/>
              <w:rPr>
                <w:rFonts w:ascii="黑体" w:eastAsia="黑体" w:hAnsi="黑体" w:cs="黑体"/>
                <w:sz w:val="21"/>
                <w:szCs w:val="21"/>
              </w:rPr>
            </w:pPr>
            <w:r w:rsidRPr="00A56FBF">
              <w:rPr>
                <w:rFonts w:ascii="黑体" w:eastAsia="黑体" w:hAnsi="黑体" w:cs="黑体" w:hint="eastAsia"/>
                <w:color w:val="000000"/>
              </w:rPr>
              <w:t>开考时间</w:t>
            </w:r>
          </w:p>
        </w:tc>
        <w:tc>
          <w:tcPr>
            <w:tcW w:w="915" w:type="dxa"/>
            <w:tcBorders>
              <w:top w:val="single" w:sz="6" w:space="0" w:color="auto"/>
              <w:left w:val="nil"/>
              <w:bottom w:val="single" w:sz="6" w:space="0" w:color="auto"/>
              <w:right w:val="single" w:sz="6" w:space="0" w:color="auto"/>
            </w:tcBorders>
            <w:shd w:val="clear" w:color="auto" w:fill="auto"/>
            <w:vAlign w:val="center"/>
          </w:tcPr>
          <w:p w:rsidR="00D66BDC" w:rsidRPr="00A56FBF" w:rsidRDefault="00BE0D56">
            <w:pPr>
              <w:pStyle w:val="a7"/>
              <w:widowControl/>
              <w:spacing w:beforeAutospacing="0" w:afterAutospacing="0" w:line="360" w:lineRule="exact"/>
              <w:jc w:val="center"/>
              <w:rPr>
                <w:rFonts w:ascii="黑体" w:eastAsia="黑体" w:hAnsi="黑体" w:cs="黑体"/>
                <w:sz w:val="21"/>
                <w:szCs w:val="21"/>
              </w:rPr>
            </w:pPr>
            <w:r w:rsidRPr="00A56FBF">
              <w:rPr>
                <w:rFonts w:ascii="黑体" w:eastAsia="黑体" w:hAnsi="黑体" w:cs="黑体" w:hint="eastAsia"/>
                <w:color w:val="000000"/>
              </w:rPr>
              <w:t>截止登录时间</w:t>
            </w:r>
          </w:p>
        </w:tc>
        <w:tc>
          <w:tcPr>
            <w:tcW w:w="1656" w:type="dxa"/>
            <w:tcBorders>
              <w:top w:val="single" w:sz="6" w:space="0" w:color="auto"/>
              <w:left w:val="nil"/>
              <w:bottom w:val="single" w:sz="6" w:space="0" w:color="auto"/>
              <w:right w:val="single" w:sz="6" w:space="0" w:color="auto"/>
            </w:tcBorders>
            <w:shd w:val="clear" w:color="auto" w:fill="auto"/>
            <w:tcMar>
              <w:left w:w="105" w:type="dxa"/>
              <w:right w:w="105" w:type="dxa"/>
            </w:tcMar>
            <w:vAlign w:val="center"/>
          </w:tcPr>
          <w:p w:rsidR="00D66BDC" w:rsidRPr="00A56FBF" w:rsidRDefault="00BE0D56">
            <w:pPr>
              <w:pStyle w:val="a7"/>
              <w:widowControl/>
              <w:spacing w:beforeAutospacing="0" w:afterAutospacing="0" w:line="360" w:lineRule="exact"/>
              <w:jc w:val="center"/>
              <w:rPr>
                <w:rFonts w:ascii="黑体" w:eastAsia="黑体" w:hAnsi="黑体" w:cs="黑体"/>
                <w:sz w:val="21"/>
                <w:szCs w:val="21"/>
              </w:rPr>
            </w:pPr>
            <w:r w:rsidRPr="00A56FBF">
              <w:rPr>
                <w:rFonts w:ascii="黑体" w:eastAsia="黑体" w:hAnsi="黑体" w:cs="黑体" w:hint="eastAsia"/>
                <w:color w:val="000000"/>
              </w:rPr>
              <w:t>备课时间</w:t>
            </w:r>
          </w:p>
        </w:tc>
        <w:tc>
          <w:tcPr>
            <w:tcW w:w="1896" w:type="dxa"/>
            <w:tcBorders>
              <w:top w:val="single" w:sz="6" w:space="0" w:color="auto"/>
              <w:left w:val="nil"/>
              <w:bottom w:val="single" w:sz="6" w:space="0" w:color="auto"/>
              <w:right w:val="single" w:sz="6" w:space="0" w:color="auto"/>
            </w:tcBorders>
            <w:shd w:val="clear" w:color="auto" w:fill="auto"/>
            <w:tcMar>
              <w:left w:w="105" w:type="dxa"/>
              <w:right w:w="105" w:type="dxa"/>
            </w:tcMar>
            <w:vAlign w:val="center"/>
          </w:tcPr>
          <w:p w:rsidR="00D66BDC" w:rsidRPr="00A56FBF" w:rsidRDefault="00BE0D56">
            <w:pPr>
              <w:pStyle w:val="a7"/>
              <w:widowControl/>
              <w:spacing w:beforeAutospacing="0" w:afterAutospacing="0" w:line="360" w:lineRule="exact"/>
              <w:jc w:val="center"/>
              <w:rPr>
                <w:rFonts w:ascii="黑体" w:eastAsia="黑体" w:hAnsi="黑体" w:cs="黑体"/>
                <w:sz w:val="21"/>
                <w:szCs w:val="21"/>
              </w:rPr>
            </w:pPr>
            <w:r w:rsidRPr="00A56FBF">
              <w:rPr>
                <w:rFonts w:ascii="黑体" w:eastAsia="黑体" w:hAnsi="黑体" w:cs="黑体" w:hint="eastAsia"/>
                <w:color w:val="000000"/>
              </w:rPr>
              <w:t>面试/试讲时间</w:t>
            </w:r>
          </w:p>
        </w:tc>
      </w:tr>
      <w:tr w:rsidR="00D66BDC" w:rsidRPr="00A56FBF" w:rsidTr="00466334">
        <w:trPr>
          <w:trHeight w:val="714"/>
          <w:jc w:val="center"/>
        </w:trPr>
        <w:tc>
          <w:tcPr>
            <w:tcW w:w="1352"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vAlign w:val="center"/>
          </w:tcPr>
          <w:p w:rsidR="00D66BDC" w:rsidRPr="00A56FBF" w:rsidRDefault="00BE0D56">
            <w:pPr>
              <w:pStyle w:val="a7"/>
              <w:widowControl/>
              <w:spacing w:beforeAutospacing="0" w:afterAutospacing="0" w:line="340" w:lineRule="exact"/>
              <w:jc w:val="center"/>
              <w:rPr>
                <w:rFonts w:ascii="仿宋_GB2312" w:eastAsia="仿宋_GB2312" w:hAnsi="仿宋_GB2312" w:cs="仿宋_GB2312"/>
                <w:b/>
                <w:bCs/>
                <w:spacing w:val="-17"/>
              </w:rPr>
            </w:pPr>
            <w:r w:rsidRPr="00A56FBF">
              <w:rPr>
                <w:rFonts w:ascii="仿宋_GB2312" w:eastAsia="仿宋_GB2312" w:hAnsi="仿宋_GB2312" w:cs="仿宋_GB2312" w:hint="eastAsia"/>
                <w:b/>
                <w:bCs/>
                <w:spacing w:val="-17"/>
              </w:rPr>
              <w:t>专业考评类岗位</w:t>
            </w:r>
          </w:p>
        </w:tc>
        <w:tc>
          <w:tcPr>
            <w:tcW w:w="840" w:type="dxa"/>
            <w:tcBorders>
              <w:top w:val="single" w:sz="6" w:space="0" w:color="auto"/>
              <w:left w:val="nil"/>
              <w:bottom w:val="single" w:sz="6" w:space="0" w:color="auto"/>
              <w:right w:val="single" w:sz="6" w:space="0" w:color="auto"/>
            </w:tcBorders>
            <w:shd w:val="clear" w:color="auto" w:fill="auto"/>
            <w:tcMar>
              <w:left w:w="105" w:type="dxa"/>
              <w:right w:w="105" w:type="dxa"/>
            </w:tcMar>
            <w:vAlign w:val="center"/>
          </w:tcPr>
          <w:p w:rsidR="00D66BDC" w:rsidRPr="00A56FBF" w:rsidRDefault="00BE0D56">
            <w:pPr>
              <w:pStyle w:val="a7"/>
              <w:widowControl/>
              <w:spacing w:beforeAutospacing="0" w:afterAutospacing="0" w:line="400" w:lineRule="exact"/>
              <w:jc w:val="center"/>
              <w:rPr>
                <w:rFonts w:ascii="Times New Roman" w:hAnsi="Times New Roman"/>
              </w:rPr>
            </w:pPr>
            <w:r w:rsidRPr="00A56FBF">
              <w:rPr>
                <w:rFonts w:ascii="Times New Roman" w:hAnsi="Times New Roman"/>
                <w:lang w:bidi="ar"/>
              </w:rPr>
              <w:t>9:10</w:t>
            </w:r>
          </w:p>
        </w:tc>
        <w:tc>
          <w:tcPr>
            <w:tcW w:w="1440" w:type="dxa"/>
            <w:tcBorders>
              <w:top w:val="single" w:sz="6" w:space="0" w:color="auto"/>
              <w:left w:val="nil"/>
              <w:bottom w:val="single" w:sz="6" w:space="0" w:color="auto"/>
              <w:right w:val="single" w:sz="6" w:space="0" w:color="auto"/>
            </w:tcBorders>
            <w:shd w:val="clear" w:color="auto" w:fill="auto"/>
            <w:tcMar>
              <w:left w:w="105" w:type="dxa"/>
              <w:right w:w="105" w:type="dxa"/>
            </w:tcMar>
            <w:vAlign w:val="center"/>
          </w:tcPr>
          <w:p w:rsidR="00D66BDC" w:rsidRPr="00A56FBF" w:rsidRDefault="00BE0D56">
            <w:pPr>
              <w:pStyle w:val="a7"/>
              <w:widowControl/>
              <w:spacing w:beforeAutospacing="0" w:afterAutospacing="0" w:line="400" w:lineRule="exact"/>
              <w:jc w:val="center"/>
              <w:rPr>
                <w:rFonts w:ascii="Times New Roman" w:hAnsi="Times New Roman"/>
              </w:rPr>
            </w:pPr>
            <w:r w:rsidRPr="00A56FBF">
              <w:rPr>
                <w:rFonts w:ascii="Times New Roman" w:hAnsi="Times New Roman"/>
                <w:lang w:bidi="ar"/>
              </w:rPr>
              <w:t>9:10-10:00</w:t>
            </w:r>
          </w:p>
        </w:tc>
        <w:tc>
          <w:tcPr>
            <w:tcW w:w="870" w:type="dxa"/>
            <w:tcBorders>
              <w:top w:val="single" w:sz="6" w:space="0" w:color="auto"/>
              <w:left w:val="nil"/>
              <w:bottom w:val="single" w:sz="6" w:space="0" w:color="auto"/>
              <w:right w:val="single" w:sz="6" w:space="0" w:color="auto"/>
            </w:tcBorders>
            <w:shd w:val="clear" w:color="auto" w:fill="auto"/>
            <w:tcMar>
              <w:left w:w="105" w:type="dxa"/>
              <w:right w:w="105" w:type="dxa"/>
            </w:tcMar>
            <w:vAlign w:val="center"/>
          </w:tcPr>
          <w:p w:rsidR="00D66BDC" w:rsidRPr="00A56FBF" w:rsidRDefault="00BE0D56">
            <w:pPr>
              <w:pStyle w:val="a7"/>
              <w:widowControl/>
              <w:spacing w:beforeAutospacing="0" w:afterAutospacing="0" w:line="400" w:lineRule="exact"/>
              <w:jc w:val="center"/>
              <w:rPr>
                <w:rFonts w:ascii="Times New Roman" w:hAnsi="Times New Roman"/>
              </w:rPr>
            </w:pPr>
            <w:r w:rsidRPr="00A56FBF">
              <w:rPr>
                <w:rFonts w:ascii="Times New Roman" w:hAnsi="Times New Roman"/>
                <w:lang w:bidi="ar"/>
              </w:rPr>
              <w:t>10:00</w:t>
            </w:r>
          </w:p>
        </w:tc>
        <w:tc>
          <w:tcPr>
            <w:tcW w:w="915" w:type="dxa"/>
            <w:tcBorders>
              <w:top w:val="single" w:sz="6" w:space="0" w:color="auto"/>
              <w:left w:val="nil"/>
              <w:bottom w:val="single" w:sz="6" w:space="0" w:color="auto"/>
              <w:right w:val="single" w:sz="6" w:space="0" w:color="auto"/>
            </w:tcBorders>
            <w:shd w:val="clear" w:color="auto" w:fill="auto"/>
            <w:vAlign w:val="center"/>
          </w:tcPr>
          <w:p w:rsidR="00D66BDC" w:rsidRPr="00A56FBF" w:rsidRDefault="00BE0D56">
            <w:pPr>
              <w:pStyle w:val="a7"/>
              <w:widowControl/>
              <w:spacing w:beforeAutospacing="0" w:afterAutospacing="0" w:line="400" w:lineRule="exact"/>
              <w:jc w:val="center"/>
              <w:rPr>
                <w:rFonts w:ascii="Times New Roman" w:hAnsi="Times New Roman"/>
              </w:rPr>
            </w:pPr>
            <w:r w:rsidRPr="00A56FBF">
              <w:rPr>
                <w:rFonts w:ascii="Times New Roman" w:hAnsi="Times New Roman"/>
                <w:lang w:bidi="ar"/>
              </w:rPr>
              <w:t>10:0</w:t>
            </w:r>
            <w:r w:rsidRPr="00A56FBF">
              <w:rPr>
                <w:rFonts w:ascii="Times New Roman" w:hAnsi="Times New Roman" w:hint="eastAsia"/>
                <w:lang w:bidi="ar"/>
              </w:rPr>
              <w:t>0</w:t>
            </w:r>
          </w:p>
        </w:tc>
        <w:tc>
          <w:tcPr>
            <w:tcW w:w="1656" w:type="dxa"/>
            <w:tcBorders>
              <w:top w:val="single" w:sz="6" w:space="0" w:color="auto"/>
              <w:left w:val="nil"/>
              <w:bottom w:val="single" w:sz="6" w:space="0" w:color="auto"/>
              <w:right w:val="single" w:sz="6" w:space="0" w:color="auto"/>
            </w:tcBorders>
            <w:shd w:val="clear" w:color="auto" w:fill="auto"/>
            <w:tcMar>
              <w:left w:w="105" w:type="dxa"/>
              <w:right w:w="105" w:type="dxa"/>
            </w:tcMar>
            <w:vAlign w:val="center"/>
          </w:tcPr>
          <w:p w:rsidR="00D66BDC" w:rsidRPr="00A56FBF" w:rsidRDefault="00BE0D56">
            <w:pPr>
              <w:pStyle w:val="a7"/>
              <w:widowControl/>
              <w:spacing w:beforeAutospacing="0" w:afterAutospacing="0" w:line="400" w:lineRule="exact"/>
              <w:jc w:val="center"/>
              <w:rPr>
                <w:rFonts w:ascii="Times New Roman" w:hAnsi="Times New Roman"/>
              </w:rPr>
            </w:pPr>
            <w:r w:rsidRPr="00A56FBF">
              <w:rPr>
                <w:rFonts w:ascii="Times New Roman" w:hAnsi="Times New Roman" w:hint="eastAsia"/>
                <w:lang w:bidi="ar"/>
              </w:rPr>
              <w:t>——</w:t>
            </w:r>
          </w:p>
        </w:tc>
        <w:tc>
          <w:tcPr>
            <w:tcW w:w="1896" w:type="dxa"/>
            <w:tcBorders>
              <w:top w:val="single" w:sz="6" w:space="0" w:color="auto"/>
              <w:left w:val="nil"/>
              <w:bottom w:val="single" w:sz="6" w:space="0" w:color="auto"/>
              <w:right w:val="single" w:sz="6" w:space="0" w:color="auto"/>
            </w:tcBorders>
            <w:shd w:val="clear" w:color="auto" w:fill="auto"/>
            <w:tcMar>
              <w:left w:w="105" w:type="dxa"/>
              <w:right w:w="105" w:type="dxa"/>
            </w:tcMar>
            <w:vAlign w:val="center"/>
          </w:tcPr>
          <w:p w:rsidR="00D66BDC" w:rsidRPr="00A56FBF" w:rsidRDefault="00BE0D56">
            <w:pPr>
              <w:pStyle w:val="a7"/>
              <w:widowControl/>
              <w:spacing w:beforeAutospacing="0" w:afterAutospacing="0" w:line="400" w:lineRule="exact"/>
              <w:jc w:val="center"/>
              <w:rPr>
                <w:rFonts w:ascii="Times New Roman" w:hAnsi="Times New Roman"/>
              </w:rPr>
            </w:pPr>
            <w:r w:rsidRPr="00A56FBF">
              <w:rPr>
                <w:rFonts w:ascii="Times New Roman" w:hAnsi="Times New Roman"/>
                <w:lang w:bidi="ar"/>
              </w:rPr>
              <w:t>10:00-10:10</w:t>
            </w:r>
          </w:p>
        </w:tc>
      </w:tr>
      <w:tr w:rsidR="00D66BDC" w:rsidRPr="00A56FBF" w:rsidTr="00466334">
        <w:trPr>
          <w:trHeight w:val="691"/>
          <w:jc w:val="center"/>
        </w:trPr>
        <w:tc>
          <w:tcPr>
            <w:tcW w:w="1352" w:type="dxa"/>
            <w:tcBorders>
              <w:top w:val="nil"/>
              <w:left w:val="single" w:sz="6" w:space="0" w:color="auto"/>
              <w:bottom w:val="single" w:sz="4" w:space="0" w:color="auto"/>
              <w:right w:val="single" w:sz="6" w:space="0" w:color="auto"/>
            </w:tcBorders>
            <w:shd w:val="clear" w:color="auto" w:fill="auto"/>
            <w:tcMar>
              <w:left w:w="105" w:type="dxa"/>
              <w:right w:w="105" w:type="dxa"/>
            </w:tcMar>
            <w:vAlign w:val="center"/>
          </w:tcPr>
          <w:p w:rsidR="00D66BDC" w:rsidRPr="00A56FBF" w:rsidRDefault="00BE0D56">
            <w:pPr>
              <w:pStyle w:val="a7"/>
              <w:widowControl/>
              <w:spacing w:beforeAutospacing="0" w:afterAutospacing="0" w:line="340" w:lineRule="exact"/>
              <w:jc w:val="center"/>
              <w:rPr>
                <w:rFonts w:ascii="仿宋_GB2312" w:eastAsia="仿宋_GB2312" w:hAnsi="仿宋_GB2312" w:cs="仿宋_GB2312"/>
                <w:b/>
                <w:bCs/>
                <w:spacing w:val="-17"/>
              </w:rPr>
            </w:pPr>
            <w:r w:rsidRPr="00A56FBF">
              <w:rPr>
                <w:rFonts w:ascii="仿宋_GB2312" w:eastAsia="仿宋_GB2312" w:hAnsi="仿宋_GB2312" w:cs="仿宋_GB2312" w:hint="eastAsia"/>
                <w:b/>
                <w:bCs/>
                <w:spacing w:val="-17"/>
              </w:rPr>
              <w:t>试讲类</w:t>
            </w:r>
          </w:p>
          <w:p w:rsidR="00D66BDC" w:rsidRPr="00A56FBF" w:rsidRDefault="00BE0D56">
            <w:pPr>
              <w:pStyle w:val="a7"/>
              <w:widowControl/>
              <w:spacing w:beforeAutospacing="0" w:afterAutospacing="0" w:line="340" w:lineRule="exact"/>
              <w:jc w:val="center"/>
              <w:rPr>
                <w:rFonts w:ascii="仿宋_GB2312" w:eastAsia="仿宋_GB2312" w:hAnsi="仿宋_GB2312" w:cs="仿宋_GB2312"/>
                <w:b/>
                <w:bCs/>
                <w:spacing w:val="-17"/>
              </w:rPr>
            </w:pPr>
            <w:r w:rsidRPr="00A56FBF">
              <w:rPr>
                <w:rFonts w:ascii="仿宋_GB2312" w:eastAsia="仿宋_GB2312" w:hAnsi="仿宋_GB2312" w:cs="仿宋_GB2312" w:hint="eastAsia"/>
                <w:b/>
                <w:bCs/>
                <w:spacing w:val="-17"/>
              </w:rPr>
              <w:t>岗位</w:t>
            </w:r>
          </w:p>
        </w:tc>
        <w:tc>
          <w:tcPr>
            <w:tcW w:w="840" w:type="dxa"/>
            <w:tcBorders>
              <w:top w:val="nil"/>
              <w:left w:val="nil"/>
              <w:bottom w:val="single" w:sz="4" w:space="0" w:color="auto"/>
              <w:right w:val="single" w:sz="6" w:space="0" w:color="auto"/>
            </w:tcBorders>
            <w:shd w:val="clear" w:color="auto" w:fill="auto"/>
            <w:tcMar>
              <w:left w:w="105" w:type="dxa"/>
              <w:right w:w="105" w:type="dxa"/>
            </w:tcMar>
            <w:vAlign w:val="center"/>
          </w:tcPr>
          <w:p w:rsidR="00D66BDC" w:rsidRPr="00A56FBF" w:rsidRDefault="00BE0D56">
            <w:pPr>
              <w:pStyle w:val="a7"/>
              <w:widowControl/>
              <w:spacing w:beforeAutospacing="0" w:afterAutospacing="0" w:line="400" w:lineRule="exact"/>
              <w:jc w:val="center"/>
              <w:rPr>
                <w:rFonts w:ascii="Times New Roman" w:hAnsi="Times New Roman"/>
              </w:rPr>
            </w:pPr>
            <w:r w:rsidRPr="00A56FBF">
              <w:rPr>
                <w:rFonts w:ascii="Times New Roman" w:hAnsi="Times New Roman"/>
                <w:lang w:bidi="ar"/>
              </w:rPr>
              <w:t>9:10</w:t>
            </w:r>
          </w:p>
        </w:tc>
        <w:tc>
          <w:tcPr>
            <w:tcW w:w="1440" w:type="dxa"/>
            <w:tcBorders>
              <w:top w:val="nil"/>
              <w:left w:val="nil"/>
              <w:bottom w:val="single" w:sz="4" w:space="0" w:color="auto"/>
              <w:right w:val="single" w:sz="6" w:space="0" w:color="auto"/>
            </w:tcBorders>
            <w:shd w:val="clear" w:color="auto" w:fill="auto"/>
            <w:tcMar>
              <w:left w:w="105" w:type="dxa"/>
              <w:right w:w="105" w:type="dxa"/>
            </w:tcMar>
            <w:vAlign w:val="center"/>
          </w:tcPr>
          <w:p w:rsidR="00D66BDC" w:rsidRPr="00A56FBF" w:rsidRDefault="00BE0D56">
            <w:pPr>
              <w:pStyle w:val="a7"/>
              <w:widowControl/>
              <w:spacing w:beforeAutospacing="0" w:afterAutospacing="0" w:line="400" w:lineRule="exact"/>
              <w:jc w:val="center"/>
              <w:rPr>
                <w:rFonts w:ascii="Times New Roman" w:hAnsi="Times New Roman"/>
              </w:rPr>
            </w:pPr>
            <w:r w:rsidRPr="00A56FBF">
              <w:rPr>
                <w:rFonts w:ascii="Times New Roman" w:hAnsi="Times New Roman"/>
                <w:lang w:bidi="ar"/>
              </w:rPr>
              <w:t>9:10-10:00</w:t>
            </w:r>
          </w:p>
        </w:tc>
        <w:tc>
          <w:tcPr>
            <w:tcW w:w="870" w:type="dxa"/>
            <w:tcBorders>
              <w:top w:val="nil"/>
              <w:left w:val="nil"/>
              <w:bottom w:val="single" w:sz="4" w:space="0" w:color="auto"/>
              <w:right w:val="single" w:sz="6" w:space="0" w:color="auto"/>
            </w:tcBorders>
            <w:shd w:val="clear" w:color="auto" w:fill="auto"/>
            <w:tcMar>
              <w:left w:w="105" w:type="dxa"/>
              <w:right w:w="105" w:type="dxa"/>
            </w:tcMar>
            <w:vAlign w:val="center"/>
          </w:tcPr>
          <w:p w:rsidR="00D66BDC" w:rsidRPr="00A56FBF" w:rsidRDefault="00BE0D56">
            <w:pPr>
              <w:pStyle w:val="a7"/>
              <w:widowControl/>
              <w:spacing w:beforeAutospacing="0" w:afterAutospacing="0" w:line="400" w:lineRule="exact"/>
              <w:jc w:val="center"/>
              <w:rPr>
                <w:rFonts w:ascii="Times New Roman" w:hAnsi="Times New Roman"/>
              </w:rPr>
            </w:pPr>
            <w:r w:rsidRPr="00A56FBF">
              <w:rPr>
                <w:rFonts w:ascii="Times New Roman" w:hAnsi="Times New Roman"/>
                <w:lang w:bidi="ar"/>
              </w:rPr>
              <w:t>10:00</w:t>
            </w:r>
          </w:p>
        </w:tc>
        <w:tc>
          <w:tcPr>
            <w:tcW w:w="915" w:type="dxa"/>
            <w:tcBorders>
              <w:top w:val="nil"/>
              <w:left w:val="nil"/>
              <w:bottom w:val="single" w:sz="4" w:space="0" w:color="auto"/>
              <w:right w:val="single" w:sz="6" w:space="0" w:color="auto"/>
            </w:tcBorders>
            <w:shd w:val="clear" w:color="auto" w:fill="auto"/>
            <w:vAlign w:val="center"/>
          </w:tcPr>
          <w:p w:rsidR="00D66BDC" w:rsidRPr="00A56FBF" w:rsidRDefault="00BE0D56">
            <w:pPr>
              <w:pStyle w:val="a7"/>
              <w:widowControl/>
              <w:spacing w:beforeAutospacing="0" w:afterAutospacing="0" w:line="400" w:lineRule="exact"/>
              <w:jc w:val="center"/>
              <w:rPr>
                <w:rFonts w:ascii="Times New Roman" w:hAnsi="Times New Roman"/>
              </w:rPr>
            </w:pPr>
            <w:r w:rsidRPr="00A56FBF">
              <w:rPr>
                <w:rFonts w:ascii="Times New Roman" w:hAnsi="Times New Roman"/>
                <w:lang w:bidi="ar"/>
              </w:rPr>
              <w:t>10:0</w:t>
            </w:r>
            <w:r w:rsidRPr="00A56FBF">
              <w:rPr>
                <w:rFonts w:ascii="Times New Roman" w:hAnsi="Times New Roman" w:hint="eastAsia"/>
                <w:lang w:bidi="ar"/>
              </w:rPr>
              <w:t>0</w:t>
            </w:r>
          </w:p>
        </w:tc>
        <w:tc>
          <w:tcPr>
            <w:tcW w:w="1656" w:type="dxa"/>
            <w:tcBorders>
              <w:top w:val="nil"/>
              <w:left w:val="nil"/>
              <w:bottom w:val="single" w:sz="4" w:space="0" w:color="auto"/>
              <w:right w:val="single" w:sz="6" w:space="0" w:color="auto"/>
            </w:tcBorders>
            <w:shd w:val="clear" w:color="auto" w:fill="auto"/>
            <w:tcMar>
              <w:left w:w="105" w:type="dxa"/>
              <w:right w:w="105" w:type="dxa"/>
            </w:tcMar>
            <w:vAlign w:val="center"/>
          </w:tcPr>
          <w:p w:rsidR="00D66BDC" w:rsidRPr="00A56FBF" w:rsidRDefault="00BE0D56">
            <w:pPr>
              <w:pStyle w:val="a7"/>
              <w:widowControl/>
              <w:spacing w:beforeAutospacing="0" w:afterAutospacing="0" w:line="400" w:lineRule="exact"/>
              <w:jc w:val="center"/>
              <w:rPr>
                <w:rFonts w:ascii="Times New Roman" w:hAnsi="Times New Roman"/>
              </w:rPr>
            </w:pPr>
            <w:r w:rsidRPr="00A56FBF">
              <w:rPr>
                <w:rFonts w:ascii="Times New Roman" w:hAnsi="Times New Roman"/>
                <w:lang w:bidi="ar"/>
              </w:rPr>
              <w:t>10:00</w:t>
            </w:r>
            <w:r w:rsidRPr="00A56FBF">
              <w:rPr>
                <w:rFonts w:ascii="Times New Roman" w:hAnsi="Times New Roman" w:hint="eastAsia"/>
                <w:lang w:bidi="ar"/>
              </w:rPr>
              <w:t>-</w:t>
            </w:r>
            <w:r w:rsidRPr="00A56FBF">
              <w:rPr>
                <w:rFonts w:ascii="Times New Roman" w:hAnsi="Times New Roman"/>
                <w:lang w:bidi="ar"/>
              </w:rPr>
              <w:t>10:</w:t>
            </w:r>
            <w:r w:rsidRPr="00A56FBF">
              <w:rPr>
                <w:rFonts w:ascii="Times New Roman" w:hAnsi="Times New Roman" w:hint="eastAsia"/>
                <w:lang w:bidi="ar"/>
              </w:rPr>
              <w:t>3</w:t>
            </w:r>
            <w:r w:rsidRPr="00A56FBF">
              <w:rPr>
                <w:rFonts w:ascii="Times New Roman" w:hAnsi="Times New Roman"/>
                <w:lang w:bidi="ar"/>
              </w:rPr>
              <w:t>0</w:t>
            </w:r>
          </w:p>
        </w:tc>
        <w:tc>
          <w:tcPr>
            <w:tcW w:w="1896" w:type="dxa"/>
            <w:tcBorders>
              <w:top w:val="nil"/>
              <w:left w:val="nil"/>
              <w:bottom w:val="single" w:sz="4" w:space="0" w:color="auto"/>
              <w:right w:val="single" w:sz="6" w:space="0" w:color="auto"/>
            </w:tcBorders>
            <w:shd w:val="clear" w:color="auto" w:fill="auto"/>
            <w:tcMar>
              <w:left w:w="105" w:type="dxa"/>
              <w:right w:w="105" w:type="dxa"/>
            </w:tcMar>
            <w:vAlign w:val="center"/>
          </w:tcPr>
          <w:p w:rsidR="00D66BDC" w:rsidRPr="00A56FBF" w:rsidRDefault="00BE0D56">
            <w:pPr>
              <w:pStyle w:val="a7"/>
              <w:widowControl/>
              <w:spacing w:beforeAutospacing="0" w:afterAutospacing="0" w:line="400" w:lineRule="exact"/>
              <w:jc w:val="center"/>
              <w:rPr>
                <w:rFonts w:ascii="Times New Roman" w:hAnsi="Times New Roman"/>
              </w:rPr>
            </w:pPr>
            <w:r w:rsidRPr="00A56FBF">
              <w:rPr>
                <w:rFonts w:ascii="Times New Roman" w:hAnsi="Times New Roman"/>
                <w:lang w:bidi="ar"/>
              </w:rPr>
              <w:t>10:</w:t>
            </w:r>
            <w:r w:rsidRPr="00A56FBF">
              <w:rPr>
                <w:rFonts w:ascii="Times New Roman" w:hAnsi="Times New Roman" w:hint="eastAsia"/>
                <w:lang w:bidi="ar"/>
              </w:rPr>
              <w:t>30</w:t>
            </w:r>
            <w:r w:rsidRPr="00A56FBF">
              <w:rPr>
                <w:rFonts w:ascii="Times New Roman" w:hAnsi="Times New Roman"/>
                <w:lang w:bidi="ar"/>
              </w:rPr>
              <w:t>-10:</w:t>
            </w:r>
            <w:r w:rsidRPr="00A56FBF">
              <w:rPr>
                <w:rFonts w:ascii="Times New Roman" w:hAnsi="Times New Roman" w:hint="eastAsia"/>
                <w:lang w:bidi="ar"/>
              </w:rPr>
              <w:t>45</w:t>
            </w:r>
          </w:p>
        </w:tc>
      </w:tr>
      <w:tr w:rsidR="00D66BDC" w:rsidRPr="00A56FBF" w:rsidTr="00466334">
        <w:trPr>
          <w:trHeight w:val="1305"/>
          <w:jc w:val="center"/>
        </w:trPr>
        <w:tc>
          <w:tcPr>
            <w:tcW w:w="8969" w:type="dxa"/>
            <w:gridSpan w:val="7"/>
            <w:tcBorders>
              <w:top w:val="single" w:sz="4" w:space="0" w:color="auto"/>
              <w:left w:val="single" w:sz="4" w:space="0" w:color="auto"/>
              <w:bottom w:val="single" w:sz="4" w:space="0" w:color="auto"/>
              <w:right w:val="single" w:sz="4" w:space="0" w:color="auto"/>
            </w:tcBorders>
            <w:shd w:val="clear" w:color="auto" w:fill="auto"/>
            <w:tcMar>
              <w:left w:w="105" w:type="dxa"/>
              <w:right w:w="105" w:type="dxa"/>
            </w:tcMar>
            <w:vAlign w:val="center"/>
          </w:tcPr>
          <w:p w:rsidR="00D66BDC" w:rsidRPr="00A56FBF" w:rsidRDefault="00BE0D56" w:rsidP="00185E4F">
            <w:pPr>
              <w:pStyle w:val="a7"/>
              <w:widowControl/>
              <w:spacing w:beforeAutospacing="0" w:afterAutospacing="0" w:line="400" w:lineRule="exact"/>
              <w:jc w:val="both"/>
              <w:rPr>
                <w:rFonts w:ascii="仿宋_GB2312" w:eastAsia="仿宋_GB2312" w:cs="仿宋_GB2312"/>
                <w:color w:val="000000"/>
              </w:rPr>
            </w:pPr>
            <w:r w:rsidRPr="00A56FBF">
              <w:rPr>
                <w:rFonts w:ascii="仿宋_GB2312" w:eastAsia="仿宋_GB2312" w:cs="仿宋_GB2312" w:hint="eastAsia"/>
                <w:color w:val="000000"/>
              </w:rPr>
              <w:t>备注：“试讲类岗位”的考生请注意，备课期间不允许离开座位，30分钟备课时间未结束时，将无法进行试讲。备课时间结束时，系统会提示“作答时间已开始”，请考生注意电脑屏幕上的提示框，在10:30开始试讲。开始试讲时，考生可以选择</w:t>
            </w:r>
            <w:r w:rsidR="00EF2D62">
              <w:rPr>
                <w:rFonts w:ascii="仿宋_GB2312" w:eastAsia="仿宋_GB2312" w:cs="仿宋_GB2312" w:hint="eastAsia"/>
                <w:color w:val="000000"/>
              </w:rPr>
              <w:t>站姿</w:t>
            </w:r>
            <w:r w:rsidRPr="00A56FBF">
              <w:rPr>
                <w:rFonts w:ascii="仿宋_GB2312" w:eastAsia="仿宋_GB2312" w:cs="仿宋_GB2312" w:hint="eastAsia"/>
                <w:color w:val="000000"/>
              </w:rPr>
              <w:t>或</w:t>
            </w:r>
            <w:r w:rsidR="00EF2D62">
              <w:rPr>
                <w:rFonts w:ascii="仿宋_GB2312" w:eastAsia="仿宋_GB2312" w:cs="仿宋_GB2312" w:hint="eastAsia"/>
                <w:color w:val="000000"/>
              </w:rPr>
              <w:t>坐姿</w:t>
            </w:r>
            <w:r w:rsidRPr="00A56FBF">
              <w:rPr>
                <w:rFonts w:ascii="仿宋_GB2312" w:eastAsia="仿宋_GB2312" w:cs="仿宋_GB2312" w:hint="eastAsia"/>
                <w:color w:val="000000"/>
              </w:rPr>
              <w:t>。</w:t>
            </w:r>
          </w:p>
        </w:tc>
      </w:tr>
    </w:tbl>
    <w:p w:rsidR="00D66BDC" w:rsidRPr="00A56FBF" w:rsidRDefault="00D66BDC">
      <w:pPr>
        <w:spacing w:line="560" w:lineRule="exact"/>
        <w:ind w:firstLineChars="200" w:firstLine="640"/>
        <w:rPr>
          <w:rFonts w:ascii="楷体_GB2312" w:eastAsia="楷体_GB2312" w:hAnsi="楷体_GB2312" w:cs="楷体_GB2312"/>
          <w:sz w:val="32"/>
          <w:szCs w:val="32"/>
        </w:rPr>
      </w:pPr>
    </w:p>
    <w:p w:rsidR="00D66BDC" w:rsidRPr="00A56FBF" w:rsidRDefault="00BE0D56">
      <w:pPr>
        <w:spacing w:line="560" w:lineRule="exact"/>
        <w:ind w:firstLineChars="200" w:firstLine="640"/>
        <w:rPr>
          <w:rFonts w:ascii="楷体_GB2312" w:eastAsia="楷体_GB2312" w:hAnsi="楷体_GB2312" w:cs="楷体_GB2312"/>
          <w:sz w:val="32"/>
          <w:szCs w:val="32"/>
        </w:rPr>
      </w:pPr>
      <w:r w:rsidRPr="00A56FBF">
        <w:rPr>
          <w:rFonts w:ascii="楷体_GB2312" w:eastAsia="楷体_GB2312" w:hAnsi="楷体_GB2312" w:cs="楷体_GB2312" w:hint="eastAsia"/>
          <w:sz w:val="32"/>
          <w:szCs w:val="32"/>
        </w:rPr>
        <w:t>（二）考试要求</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（1）请考生在开考前50分钟依次登录移动端“智考通”、电脑端“智考云”，登录后</w:t>
      </w:r>
      <w:r w:rsidR="00A56FBF">
        <w:rPr>
          <w:rFonts w:ascii="仿宋_GB2312" w:eastAsia="仿宋_GB2312" w:hAnsi="仿宋_GB2312" w:cs="仿宋_GB2312" w:hint="eastAsia"/>
          <w:sz w:val="32"/>
          <w:szCs w:val="32"/>
        </w:rPr>
        <w:t>请</w:t>
      </w:r>
      <w:r w:rsidRPr="00A56FBF">
        <w:rPr>
          <w:rFonts w:ascii="仿宋_GB2312" w:eastAsia="仿宋_GB2312" w:hAnsi="仿宋_GB2312" w:cs="仿宋_GB2312" w:hint="eastAsia"/>
          <w:sz w:val="32"/>
          <w:szCs w:val="32"/>
        </w:rPr>
        <w:t>确保电脑不熄屏、不进入休眠状态及网络正常。因各种原因延迟进入考试系统的，由考生自行承担责任。开考后考生将不能再登录考试系统，考试中途强行退出系统的，视为自动放弃考试资格，考试结束前考生不得提前交卷离开考试系统。</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（2）考生可自行准备一支笔和一张空白纸作为草稿纸（不得携带多余纸张），</w:t>
      </w:r>
      <w:bookmarkStart w:id="2" w:name="_Hlk92875889"/>
      <w:r w:rsidRPr="00A56FBF">
        <w:rPr>
          <w:rFonts w:ascii="仿宋_GB2312" w:eastAsia="仿宋_GB2312" w:hAnsi="仿宋_GB2312" w:cs="仿宋_GB2312" w:hint="eastAsia"/>
          <w:sz w:val="32"/>
          <w:szCs w:val="32"/>
        </w:rPr>
        <w:t>并按要求于正式开考前在电脑端摄像头前展示。</w:t>
      </w:r>
      <w:bookmarkEnd w:id="2"/>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（3）考试开始前，考生需要先登录移动端“智考通”，用前置摄像头360度环绕拍摄考试环境，随后将移动设备固定在能</w:t>
      </w:r>
      <w:r w:rsidRPr="00A56FBF">
        <w:rPr>
          <w:rFonts w:ascii="仿宋_GB2312" w:eastAsia="仿宋_GB2312" w:hAnsi="仿宋_GB2312" w:cs="仿宋_GB2312" w:hint="eastAsia"/>
          <w:sz w:val="32"/>
          <w:szCs w:val="32"/>
        </w:rPr>
        <w:lastRenderedPageBreak/>
        <w:t>够拍摄到考生桌面、考生电脑屏幕内容、周围环境及考生行为的位置上继续拍摄（详见说明书中《智考通操作手册》《智考云在线考试规范》）。</w:t>
      </w:r>
    </w:p>
    <w:p w:rsidR="00D66BDC" w:rsidRPr="00A56FBF" w:rsidRDefault="00BE0D56">
      <w:pPr>
        <w:jc w:val="center"/>
        <w:rPr>
          <w:rFonts w:ascii="仿宋_GB2312" w:eastAsia="仿宋_GB2312" w:hAnsi="仿宋_GB2312" w:cs="仿宋_GB2312"/>
          <w:sz w:val="32"/>
          <w:szCs w:val="32"/>
        </w:rPr>
      </w:pPr>
      <w:r w:rsidRPr="00A56FBF">
        <w:rPr>
          <w:rFonts w:ascii="仿宋_GB2312" w:eastAsia="仿宋_GB2312" w:hAnsi="仿宋_GB2312" w:cs="仿宋_GB2312" w:hint="eastAsia"/>
          <w:bCs/>
          <w:noProof/>
          <w:kern w:val="0"/>
          <w:sz w:val="24"/>
        </w:rPr>
        <w:drawing>
          <wp:inline distT="0" distB="0" distL="0" distR="0" wp14:anchorId="39A3AC82" wp14:editId="571DD82F">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rsidR="00D66BDC" w:rsidRPr="00A56FBF" w:rsidRDefault="00BE0D56">
      <w:pPr>
        <w:widowControl/>
        <w:jc w:val="center"/>
        <w:rPr>
          <w:rFonts w:ascii="仿宋_GB2312" w:eastAsia="仿宋_GB2312" w:hAnsi="仿宋_GB2312" w:cs="仿宋_GB2312"/>
          <w:b/>
          <w:kern w:val="0"/>
          <w:sz w:val="24"/>
        </w:rPr>
      </w:pPr>
      <w:r w:rsidRPr="00A56FBF">
        <w:rPr>
          <w:rFonts w:ascii="仿宋_GB2312" w:eastAsia="仿宋_GB2312" w:hAnsi="仿宋_GB2312" w:cs="仿宋_GB2312" w:hint="eastAsia"/>
          <w:b/>
          <w:kern w:val="0"/>
          <w:sz w:val="24"/>
        </w:rPr>
        <w:t>图例一：</w:t>
      </w:r>
      <w:r w:rsidR="00FA0AD2" w:rsidRPr="00A56FBF">
        <w:rPr>
          <w:rFonts w:ascii="仿宋_GB2312" w:eastAsia="仿宋_GB2312" w:hAnsi="仿宋_GB2312" w:cs="仿宋_GB2312" w:hint="eastAsia"/>
          <w:b/>
          <w:kern w:val="0"/>
          <w:sz w:val="24"/>
        </w:rPr>
        <w:t>专业考评类岗位、试讲类岗位备课阶段</w:t>
      </w:r>
      <w:r w:rsidR="00C516DE" w:rsidRPr="00A56FBF">
        <w:rPr>
          <w:rFonts w:ascii="仿宋_GB2312" w:eastAsia="仿宋_GB2312" w:hAnsi="仿宋_GB2312" w:cs="仿宋_GB2312" w:hint="eastAsia"/>
          <w:b/>
          <w:kern w:val="0"/>
          <w:sz w:val="24"/>
        </w:rPr>
        <w:t>电脑端</w:t>
      </w:r>
      <w:r w:rsidRPr="00A56FBF">
        <w:rPr>
          <w:rFonts w:ascii="仿宋_GB2312" w:eastAsia="仿宋_GB2312" w:hAnsi="仿宋_GB2312" w:cs="仿宋_GB2312" w:hint="eastAsia"/>
          <w:b/>
          <w:kern w:val="0"/>
          <w:sz w:val="24"/>
        </w:rPr>
        <w:t>正面视角</w:t>
      </w:r>
    </w:p>
    <w:p w:rsidR="00FA0AD2" w:rsidRPr="00A56FBF" w:rsidRDefault="00FA0AD2">
      <w:pPr>
        <w:widowControl/>
        <w:jc w:val="center"/>
        <w:rPr>
          <w:rFonts w:ascii="仿宋_GB2312" w:eastAsia="仿宋_GB2312" w:hAnsi="仿宋_GB2312" w:cs="仿宋_GB2312"/>
          <w:b/>
          <w:kern w:val="0"/>
          <w:sz w:val="24"/>
        </w:rPr>
      </w:pPr>
    </w:p>
    <w:p w:rsidR="00FA0AD2" w:rsidRPr="00A56FBF" w:rsidRDefault="00FA0AD2">
      <w:pPr>
        <w:widowControl/>
        <w:jc w:val="center"/>
        <w:rPr>
          <w:rFonts w:ascii="仿宋_GB2312" w:eastAsia="仿宋_GB2312" w:hAnsi="仿宋_GB2312" w:cs="仿宋_GB2312"/>
          <w:bCs/>
          <w:kern w:val="0"/>
          <w:sz w:val="24"/>
        </w:rPr>
      </w:pPr>
    </w:p>
    <w:p w:rsidR="00D66BDC" w:rsidRPr="00A56FBF" w:rsidRDefault="00BE0D56">
      <w:pPr>
        <w:jc w:val="center"/>
        <w:rPr>
          <w:rFonts w:ascii="仿宋_GB2312" w:eastAsia="仿宋_GB2312" w:hAnsi="仿宋_GB2312" w:cs="仿宋_GB2312"/>
          <w:sz w:val="32"/>
          <w:szCs w:val="32"/>
        </w:rPr>
      </w:pPr>
      <w:r w:rsidRPr="00A56FBF">
        <w:rPr>
          <w:rFonts w:ascii="仿宋_GB2312" w:eastAsia="仿宋_GB2312" w:hAnsi="仿宋_GB2312" w:cs="仿宋_GB2312" w:hint="eastAsia"/>
          <w:bCs/>
          <w:kern w:val="0"/>
          <w:sz w:val="24"/>
        </w:rPr>
        <w:t xml:space="preserve"> </w:t>
      </w:r>
      <w:r w:rsidRPr="00A56FBF">
        <w:rPr>
          <w:rStyle w:val="a9"/>
          <w:rFonts w:ascii="Times New Roman" w:eastAsia="微软雅黑" w:hAnsi="Times New Roman" w:cs="Times New Roman"/>
          <w:noProof/>
          <w:sz w:val="31"/>
          <w:szCs w:val="31"/>
          <w:shd w:val="clear" w:color="auto" w:fill="FFFFFF"/>
        </w:rPr>
        <w:drawing>
          <wp:inline distT="0" distB="0" distL="114300" distR="114300" wp14:anchorId="2EFB5E90" wp14:editId="7C678BD5">
            <wp:extent cx="3265193" cy="2381250"/>
            <wp:effectExtent l="0" t="0" r="0" b="0"/>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9"/>
                    <a:stretch>
                      <a:fillRect/>
                    </a:stretch>
                  </pic:blipFill>
                  <pic:spPr>
                    <a:xfrm>
                      <a:off x="0" y="0"/>
                      <a:ext cx="3281076" cy="2392833"/>
                    </a:xfrm>
                    <a:prstGeom prst="rect">
                      <a:avLst/>
                    </a:prstGeom>
                    <a:noFill/>
                    <a:ln w="9525">
                      <a:noFill/>
                    </a:ln>
                  </pic:spPr>
                </pic:pic>
              </a:graphicData>
            </a:graphic>
          </wp:inline>
        </w:drawing>
      </w:r>
    </w:p>
    <w:p w:rsidR="00D66BDC" w:rsidRPr="00A56FBF" w:rsidRDefault="00BE0D56">
      <w:pPr>
        <w:widowControl/>
        <w:jc w:val="center"/>
        <w:rPr>
          <w:rFonts w:ascii="仿宋_GB2312" w:eastAsia="仿宋_GB2312" w:hAnsi="仿宋_GB2312" w:cs="仿宋_GB2312"/>
          <w:b/>
          <w:kern w:val="0"/>
          <w:sz w:val="24"/>
        </w:rPr>
      </w:pPr>
      <w:r w:rsidRPr="00A56FBF">
        <w:rPr>
          <w:rFonts w:ascii="仿宋_GB2312" w:eastAsia="仿宋_GB2312" w:hAnsi="仿宋_GB2312" w:cs="仿宋_GB2312" w:hint="eastAsia"/>
          <w:b/>
          <w:kern w:val="0"/>
          <w:sz w:val="24"/>
        </w:rPr>
        <w:t>图例二：</w:t>
      </w:r>
      <w:r w:rsidR="00C516DE" w:rsidRPr="00A56FBF">
        <w:rPr>
          <w:rFonts w:ascii="仿宋_GB2312" w:eastAsia="仿宋_GB2312" w:hAnsi="仿宋_GB2312" w:cs="仿宋_GB2312" w:hint="eastAsia"/>
          <w:b/>
          <w:kern w:val="0"/>
          <w:sz w:val="24"/>
        </w:rPr>
        <w:t>试讲类岗位试讲阶段电脑端正面视角</w:t>
      </w:r>
    </w:p>
    <w:p w:rsidR="00FA0AD2" w:rsidRPr="00A56FBF" w:rsidRDefault="00FA0AD2">
      <w:pPr>
        <w:widowControl/>
        <w:jc w:val="center"/>
        <w:rPr>
          <w:rFonts w:ascii="仿宋_GB2312" w:eastAsia="仿宋_GB2312" w:hAnsi="仿宋_GB2312" w:cs="仿宋_GB2312"/>
          <w:b/>
          <w:kern w:val="0"/>
          <w:sz w:val="24"/>
        </w:rPr>
      </w:pPr>
      <w:r w:rsidRPr="00A56FBF">
        <w:rPr>
          <w:rFonts w:ascii="仿宋_GB2312" w:eastAsia="仿宋_GB2312" w:hAnsi="仿宋_GB2312" w:cs="仿宋_GB2312" w:hint="eastAsia"/>
          <w:bCs/>
          <w:noProof/>
          <w:kern w:val="0"/>
          <w:sz w:val="24"/>
        </w:rPr>
        <w:lastRenderedPageBreak/>
        <w:drawing>
          <wp:inline distT="0" distB="0" distL="0" distR="0" wp14:anchorId="2B6C5C32" wp14:editId="7719C0B4">
            <wp:extent cx="2994711" cy="2247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9313" cy="2251354"/>
                    </a:xfrm>
                    <a:prstGeom prst="rect">
                      <a:avLst/>
                    </a:prstGeom>
                  </pic:spPr>
                </pic:pic>
              </a:graphicData>
            </a:graphic>
          </wp:inline>
        </w:drawing>
      </w:r>
    </w:p>
    <w:p w:rsidR="00FA0AD2" w:rsidRPr="00A56FBF" w:rsidRDefault="00FA0AD2">
      <w:pPr>
        <w:widowControl/>
        <w:jc w:val="center"/>
        <w:rPr>
          <w:rFonts w:ascii="仿宋_GB2312" w:eastAsia="仿宋_GB2312" w:hAnsi="仿宋_GB2312" w:cs="仿宋_GB2312"/>
          <w:b/>
          <w:kern w:val="0"/>
          <w:sz w:val="24"/>
        </w:rPr>
      </w:pPr>
      <w:r w:rsidRPr="00A56FBF">
        <w:rPr>
          <w:rFonts w:ascii="仿宋_GB2312" w:eastAsia="仿宋_GB2312" w:hAnsi="仿宋_GB2312" w:cs="仿宋_GB2312" w:hint="eastAsia"/>
          <w:b/>
          <w:kern w:val="0"/>
          <w:sz w:val="24"/>
        </w:rPr>
        <w:t>图例</w:t>
      </w:r>
      <w:r w:rsidR="005B0736" w:rsidRPr="00A56FBF">
        <w:rPr>
          <w:rFonts w:ascii="仿宋_GB2312" w:eastAsia="仿宋_GB2312" w:hAnsi="仿宋_GB2312" w:cs="仿宋_GB2312" w:hint="eastAsia"/>
          <w:b/>
          <w:kern w:val="0"/>
          <w:sz w:val="24"/>
        </w:rPr>
        <w:t>三</w:t>
      </w:r>
      <w:r w:rsidRPr="00A56FBF">
        <w:rPr>
          <w:rFonts w:ascii="仿宋_GB2312" w:eastAsia="仿宋_GB2312" w:hAnsi="仿宋_GB2312" w:cs="仿宋_GB2312" w:hint="eastAsia"/>
          <w:b/>
          <w:kern w:val="0"/>
          <w:sz w:val="24"/>
        </w:rPr>
        <w:t>：</w:t>
      </w:r>
      <w:r w:rsidR="00B55752" w:rsidRPr="00A56FBF">
        <w:rPr>
          <w:rFonts w:ascii="仿宋_GB2312" w:eastAsia="仿宋_GB2312" w:hAnsi="仿宋_GB2312" w:cs="仿宋_GB2312" w:hint="eastAsia"/>
          <w:b/>
          <w:kern w:val="0"/>
          <w:sz w:val="24"/>
        </w:rPr>
        <w:t>电脑端</w:t>
      </w:r>
      <w:r w:rsidRPr="00A56FBF">
        <w:rPr>
          <w:rFonts w:ascii="仿宋_GB2312" w:eastAsia="仿宋_GB2312" w:hAnsi="仿宋_GB2312" w:cs="仿宋_GB2312" w:hint="eastAsia"/>
          <w:b/>
          <w:kern w:val="0"/>
          <w:sz w:val="24"/>
        </w:rPr>
        <w:t>背面视角</w:t>
      </w:r>
    </w:p>
    <w:p w:rsidR="00FA0AD2" w:rsidRPr="00A56FBF" w:rsidRDefault="00FA0AD2">
      <w:pPr>
        <w:widowControl/>
        <w:jc w:val="center"/>
        <w:rPr>
          <w:rFonts w:ascii="仿宋_GB2312" w:eastAsia="仿宋_GB2312" w:hAnsi="仿宋_GB2312" w:cs="仿宋_GB2312"/>
          <w:b/>
          <w:kern w:val="0"/>
          <w:sz w:val="24"/>
        </w:rPr>
      </w:pPr>
    </w:p>
    <w:p w:rsidR="00FA0AD2" w:rsidRPr="00A56FBF" w:rsidRDefault="00FA0AD2">
      <w:pPr>
        <w:widowControl/>
        <w:jc w:val="center"/>
        <w:rPr>
          <w:rFonts w:ascii="仿宋_GB2312" w:eastAsia="仿宋_GB2312" w:hAnsi="仿宋_GB2312" w:cs="仿宋_GB2312"/>
          <w:b/>
          <w:kern w:val="0"/>
          <w:sz w:val="24"/>
        </w:rPr>
      </w:pPr>
    </w:p>
    <w:p w:rsidR="00D66BDC" w:rsidRPr="00A56FBF" w:rsidRDefault="00BE0D56">
      <w:pPr>
        <w:jc w:val="center"/>
        <w:rPr>
          <w:rFonts w:ascii="仿宋_GB2312" w:eastAsia="仿宋_GB2312" w:hAnsi="仿宋_GB2312" w:cs="仿宋_GB2312"/>
          <w:sz w:val="32"/>
          <w:szCs w:val="32"/>
        </w:rPr>
      </w:pPr>
      <w:r w:rsidRPr="00A56FBF">
        <w:rPr>
          <w:rFonts w:ascii="仿宋_GB2312" w:eastAsia="仿宋_GB2312" w:hAnsi="仿宋_GB2312" w:cs="仿宋_GB2312" w:hint="eastAsia"/>
          <w:bCs/>
          <w:noProof/>
          <w:kern w:val="0"/>
          <w:sz w:val="24"/>
        </w:rPr>
        <w:drawing>
          <wp:inline distT="0" distB="0" distL="0" distR="0" wp14:anchorId="3202B1BA" wp14:editId="2C68FB79">
            <wp:extent cx="3362325" cy="25838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3246" cy="2591868"/>
                    </a:xfrm>
                    <a:prstGeom prst="rect">
                      <a:avLst/>
                    </a:prstGeom>
                  </pic:spPr>
                </pic:pic>
              </a:graphicData>
            </a:graphic>
          </wp:inline>
        </w:drawing>
      </w:r>
    </w:p>
    <w:p w:rsidR="00D66BDC" w:rsidRPr="00A56FBF" w:rsidRDefault="00BE0D56">
      <w:pPr>
        <w:widowControl/>
        <w:jc w:val="center"/>
        <w:rPr>
          <w:rFonts w:ascii="仿宋_GB2312" w:eastAsia="仿宋_GB2312" w:hAnsi="仿宋_GB2312" w:cs="仿宋_GB2312"/>
          <w:b/>
          <w:kern w:val="0"/>
          <w:sz w:val="24"/>
        </w:rPr>
      </w:pPr>
      <w:r w:rsidRPr="00A56FBF">
        <w:rPr>
          <w:rFonts w:ascii="仿宋_GB2312" w:eastAsia="仿宋_GB2312" w:hAnsi="仿宋_GB2312" w:cs="仿宋_GB2312" w:hint="eastAsia"/>
          <w:b/>
          <w:kern w:val="0"/>
          <w:sz w:val="24"/>
        </w:rPr>
        <w:t>图例</w:t>
      </w:r>
      <w:r w:rsidR="005B0736" w:rsidRPr="00A56FBF">
        <w:rPr>
          <w:rFonts w:ascii="仿宋_GB2312" w:eastAsia="仿宋_GB2312" w:hAnsi="仿宋_GB2312" w:cs="仿宋_GB2312" w:hint="eastAsia"/>
          <w:b/>
          <w:kern w:val="0"/>
          <w:sz w:val="24"/>
        </w:rPr>
        <w:t>四</w:t>
      </w:r>
      <w:r w:rsidRPr="00A56FBF">
        <w:rPr>
          <w:rFonts w:ascii="仿宋_GB2312" w:eastAsia="仿宋_GB2312" w:hAnsi="仿宋_GB2312" w:cs="仿宋_GB2312" w:hint="eastAsia"/>
          <w:b/>
          <w:kern w:val="0"/>
          <w:sz w:val="24"/>
        </w:rPr>
        <w:t>：移动端摆放视角（左侧或者右侧）</w:t>
      </w:r>
    </w:p>
    <w:p w:rsidR="00D66BDC" w:rsidRPr="00A56FBF" w:rsidRDefault="00BE0D56">
      <w:pPr>
        <w:jc w:val="center"/>
        <w:rPr>
          <w:rFonts w:ascii="仿宋_GB2312" w:eastAsia="仿宋_GB2312" w:hAnsi="仿宋_GB2312" w:cs="仿宋_GB2312"/>
          <w:sz w:val="32"/>
          <w:szCs w:val="32"/>
        </w:rPr>
      </w:pPr>
      <w:r w:rsidRPr="00A56FBF">
        <w:rPr>
          <w:rFonts w:ascii="仿宋_GB2312" w:eastAsia="仿宋_GB2312" w:hAnsi="仿宋_GB2312" w:cs="仿宋_GB2312" w:hint="eastAsia"/>
          <w:bCs/>
          <w:noProof/>
          <w:kern w:val="0"/>
          <w:sz w:val="24"/>
        </w:rPr>
        <w:lastRenderedPageBreak/>
        <w:drawing>
          <wp:inline distT="0" distB="0" distL="0" distR="0" wp14:anchorId="52840EB2" wp14:editId="2F34B648">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rsidR="00D66BDC" w:rsidRPr="00A56FBF" w:rsidRDefault="00BE0D56">
      <w:pPr>
        <w:jc w:val="center"/>
        <w:rPr>
          <w:rFonts w:ascii="仿宋_GB2312" w:eastAsia="仿宋_GB2312" w:hAnsi="仿宋_GB2312" w:cs="仿宋_GB2312"/>
          <w:b/>
          <w:kern w:val="0"/>
          <w:sz w:val="24"/>
        </w:rPr>
      </w:pPr>
      <w:r w:rsidRPr="00A56FBF">
        <w:rPr>
          <w:rFonts w:ascii="仿宋_GB2312" w:eastAsia="仿宋_GB2312" w:hAnsi="仿宋_GB2312" w:cs="仿宋_GB2312" w:hint="eastAsia"/>
          <w:b/>
          <w:kern w:val="0"/>
          <w:sz w:val="24"/>
        </w:rPr>
        <w:t>图例</w:t>
      </w:r>
      <w:r w:rsidR="005B0736" w:rsidRPr="00A56FBF">
        <w:rPr>
          <w:rFonts w:ascii="仿宋_GB2312" w:eastAsia="仿宋_GB2312" w:hAnsi="仿宋_GB2312" w:cs="仿宋_GB2312" w:hint="eastAsia"/>
          <w:b/>
          <w:kern w:val="0"/>
          <w:sz w:val="24"/>
        </w:rPr>
        <w:t>五</w:t>
      </w:r>
      <w:r w:rsidRPr="00A56FBF">
        <w:rPr>
          <w:rFonts w:ascii="仿宋_GB2312" w:eastAsia="仿宋_GB2312" w:hAnsi="仿宋_GB2312" w:cs="仿宋_GB2312" w:hint="eastAsia"/>
          <w:b/>
          <w:kern w:val="0"/>
          <w:sz w:val="24"/>
        </w:rPr>
        <w:t>：佐证视频监控视角</w:t>
      </w:r>
    </w:p>
    <w:p w:rsidR="00D66BDC" w:rsidRPr="00A56FBF" w:rsidRDefault="00D66BDC">
      <w:pPr>
        <w:jc w:val="center"/>
        <w:rPr>
          <w:rFonts w:ascii="仿宋_GB2312" w:eastAsia="仿宋_GB2312" w:hAnsi="仿宋_GB2312" w:cs="仿宋_GB2312"/>
          <w:sz w:val="32"/>
          <w:szCs w:val="32"/>
        </w:rPr>
      </w:pP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4）电脑端和移动端摄像头全程开启拍摄考试过程。移动端拍摄的视频通过“智考通”上传，请耐心等待全部视频上传完成，如提示上传失败，请选择重新上传，请考生务必确认佐证视频全部上传成功。如出现视频拍摄角度不符合要求、离开视频画面、无故中断视频录制等情况，都将影响成绩的有效性，由考生本人承担所有责任。</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（5）考试过程中，如出现系统故障等需要协助处理的问题，请考生使用考试界面右下角的“求助”功能，技术人员会主动与考生联系，考生只允许接听号码为028-63201710、028-62093080</w:t>
      </w:r>
      <w:r w:rsidRPr="00A56FBF">
        <w:rPr>
          <w:rFonts w:ascii="仿宋_GB2312" w:eastAsia="仿宋_GB2312" w:hAnsi="仿宋_GB2312" w:cs="仿宋_GB2312" w:hint="eastAsia"/>
          <w:sz w:val="32"/>
          <w:szCs w:val="32"/>
        </w:rPr>
        <w:t>‬的技术来电（使用“求助”功能后，请考生注意接听电话）。</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（6）若考生拍摄佐证视频所使用的移动设备为手机，则在</w:t>
      </w:r>
      <w:r w:rsidRPr="00A56FBF">
        <w:rPr>
          <w:rFonts w:ascii="仿宋_GB2312" w:eastAsia="仿宋_GB2312" w:hAnsi="仿宋_GB2312" w:cs="仿宋_GB2312" w:hint="eastAsia"/>
          <w:sz w:val="32"/>
          <w:szCs w:val="32"/>
        </w:rPr>
        <w:lastRenderedPageBreak/>
        <w:t>考试过程中，考生接听完技术电话后，务必将手机放回原录制位置，继续拍摄佐证视频，以确保佐证视频的有效性。</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（7）考试过程中，在线考试系统会全程对考生的行为进行监控，因此考生本人务必始终在监控视频范围内。同时考生所处考试场所不得有其他人员在场，一经发现，一律按违纪处理。</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8）考试系统后台实时监控，全程录屏、录像，请注意自己的仪容仪表和行为举止，注意周边环境整洁卫生。在考试期间禁止使用快捷键切屏、截屏、退出考试系统，因此导致系统卡顿、退出的，所造成的后果由考生自行承担。不允许多屏登录，一经发现，一律按违纪处理。</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9）考试过程中，考生若有疑似违纪行为，系统将自动记录，考试结束后由考务工作小组根据记录视频、电脑截屏、作答数据、监考员记录、系统日志等多种方式进行判断，其结果实属违纪的，一律按违纪处理。</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（10）考试过程中，如出现电脑断电的情形，可在解决问题之后，在考试时间内重新登录系统参加考试，但不延长考试时间。需要特别注意：电脑断电期间请确保移动端“智考通”全程录制考试过程。</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11）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lastRenderedPageBreak/>
        <w:t>（12）考试结束后，在成绩公布前请勿卸载或删除“智考云”和“智考通”软件及相应的安装文件。</w:t>
      </w:r>
    </w:p>
    <w:p w:rsidR="00D66BDC" w:rsidRPr="00A56FBF" w:rsidRDefault="00BE0D56">
      <w:pPr>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（13）考生若没有按照要求进行登录、答题、保存、交卷，将不能正确记录相关信息，后果由考生承担。</w:t>
      </w:r>
    </w:p>
    <w:p w:rsidR="00D66BDC" w:rsidRPr="00A56FBF" w:rsidRDefault="00BE0D56">
      <w:pPr>
        <w:pStyle w:val="ac"/>
        <w:numPr>
          <w:ilvl w:val="0"/>
          <w:numId w:val="1"/>
        </w:numPr>
        <w:tabs>
          <w:tab w:val="left" w:pos="1480"/>
        </w:tabs>
        <w:spacing w:line="560" w:lineRule="exact"/>
        <w:ind w:firstLine="640"/>
        <w:rPr>
          <w:rFonts w:ascii="黑体" w:eastAsia="黑体" w:hAnsi="黑体" w:cs="黑体"/>
          <w:bCs/>
          <w:sz w:val="32"/>
          <w:szCs w:val="32"/>
        </w:rPr>
      </w:pPr>
      <w:r w:rsidRPr="00A56FBF">
        <w:rPr>
          <w:rFonts w:ascii="黑体" w:eastAsia="黑体" w:hAnsi="黑体" w:cs="黑体" w:hint="eastAsia"/>
          <w:bCs/>
          <w:sz w:val="32"/>
          <w:szCs w:val="32"/>
        </w:rPr>
        <w:t>其它要求</w:t>
      </w:r>
    </w:p>
    <w:p w:rsidR="00D66BDC" w:rsidRPr="00A56FBF" w:rsidRDefault="00BE0D56">
      <w:pPr>
        <w:widowControl/>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1）考生需严格遵守考试纪律，详见《在线面试违纪行为认定及处理办法》（附件3）。考生未按要求参加考试或违反考试纪律的，成绩按无效处理。考生不参加面试考试的，视为放弃考试资格，不再提供补考机会。</w:t>
      </w:r>
    </w:p>
    <w:p w:rsidR="00D66BDC" w:rsidRPr="00A56FBF" w:rsidRDefault="00BE0D56">
      <w:pPr>
        <w:widowControl/>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2）考生在使用电脑端“智考云”和移动端“智考通”时，需仔细阅读说明书中的每个操作文件以及《智考云在线考试规范》。因杀毒软件未卸载、自动更新系统未关闭等电脑设备问题、网络问题、考生个人行为等问题，导致电脑端和移动端考试视频数据丢失，而影响考务人员判断本场考试有效性的，取消本场考试成绩。</w:t>
      </w:r>
    </w:p>
    <w:p w:rsidR="00D66BDC" w:rsidRPr="00A56FBF" w:rsidRDefault="00BE0D56">
      <w:pPr>
        <w:widowControl/>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3）考试结束后，考务人员将根据监考记录、系统分析、视频监控、系统截图、系统日志等数据对考试期间存在异常行为的考生进行违纪认定，确认属违纪、舞弊的，取消本场考试成绩，并依据情节轻重追究相关责任。</w:t>
      </w:r>
    </w:p>
    <w:p w:rsidR="00D66BDC" w:rsidRPr="00A56FBF" w:rsidRDefault="00BE0D56">
      <w:pPr>
        <w:widowControl/>
        <w:spacing w:line="560" w:lineRule="exact"/>
        <w:ind w:firstLineChars="200" w:firstLine="640"/>
        <w:rPr>
          <w:rFonts w:ascii="仿宋_GB2312" w:eastAsia="仿宋_GB2312" w:hAnsi="仿宋_GB2312" w:cs="仿宋_GB2312"/>
          <w:sz w:val="32"/>
          <w:szCs w:val="32"/>
        </w:rPr>
      </w:pPr>
      <w:bookmarkStart w:id="3" w:name="_Hlk92877093"/>
      <w:r w:rsidRPr="00A56FBF">
        <w:rPr>
          <w:rFonts w:ascii="仿宋_GB2312" w:eastAsia="仿宋_GB2312" w:hAnsi="仿宋_GB2312" w:cs="仿宋_GB2312" w:hint="eastAsia"/>
          <w:sz w:val="32"/>
          <w:szCs w:val="32"/>
        </w:rPr>
        <w:t>（4）考生须从通知发布之日起至正式考试结束，确保</w:t>
      </w:r>
      <w:r w:rsidR="006806E9" w:rsidRPr="00A56FBF">
        <w:rPr>
          <w:rFonts w:ascii="仿宋_GB2312" w:eastAsia="仿宋_GB2312" w:hAnsi="仿宋_GB2312" w:cs="仿宋_GB2312" w:hint="eastAsia"/>
          <w:sz w:val="32"/>
          <w:szCs w:val="32"/>
        </w:rPr>
        <w:t>报名时</w:t>
      </w:r>
      <w:r w:rsidRPr="00A56FBF">
        <w:rPr>
          <w:rFonts w:ascii="仿宋_GB2312" w:eastAsia="仿宋_GB2312" w:hAnsi="仿宋_GB2312" w:cs="仿宋_GB2312" w:hint="eastAsia"/>
          <w:sz w:val="32"/>
          <w:szCs w:val="32"/>
        </w:rPr>
        <w:t>所登记手机号码始终保持畅通，如因手机号码无法接收短信、未接听电话而影响考试顺利进行的，后果由考生承担。</w:t>
      </w:r>
    </w:p>
    <w:bookmarkEnd w:id="3"/>
    <w:p w:rsidR="00D66BDC" w:rsidRPr="00A56FBF" w:rsidRDefault="00BE0D56">
      <w:pPr>
        <w:pStyle w:val="ac"/>
        <w:numPr>
          <w:ilvl w:val="0"/>
          <w:numId w:val="1"/>
        </w:numPr>
        <w:tabs>
          <w:tab w:val="left" w:pos="1480"/>
        </w:tabs>
        <w:spacing w:line="560" w:lineRule="exact"/>
        <w:ind w:firstLine="640"/>
        <w:rPr>
          <w:rFonts w:ascii="黑体" w:eastAsia="黑体" w:hAnsi="黑体" w:cs="黑体"/>
          <w:bCs/>
          <w:sz w:val="32"/>
          <w:szCs w:val="32"/>
        </w:rPr>
      </w:pPr>
      <w:r w:rsidRPr="00A56FBF">
        <w:rPr>
          <w:rFonts w:ascii="黑体" w:eastAsia="黑体" w:hAnsi="黑体" w:cs="黑体" w:hint="eastAsia"/>
          <w:bCs/>
          <w:sz w:val="32"/>
          <w:szCs w:val="32"/>
        </w:rPr>
        <w:t>咨询电话</w:t>
      </w:r>
    </w:p>
    <w:p w:rsidR="00D66BDC" w:rsidRPr="00A56FBF" w:rsidRDefault="00BE0D56">
      <w:pPr>
        <w:widowControl/>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lastRenderedPageBreak/>
        <w:t>技术咨询电话：400-088-0028</w:t>
      </w:r>
      <w:r w:rsidR="0010201A" w:rsidRPr="00A56FBF">
        <w:rPr>
          <w:rFonts w:ascii="仿宋_GB2312" w:eastAsia="仿宋_GB2312" w:hAnsi="仿宋_GB2312" w:cs="仿宋_GB2312" w:hint="eastAsia"/>
          <w:sz w:val="32"/>
          <w:szCs w:val="32"/>
        </w:rPr>
        <w:t>。</w:t>
      </w:r>
    </w:p>
    <w:p w:rsidR="00D66BDC" w:rsidRDefault="00BE0D56">
      <w:pPr>
        <w:widowControl/>
        <w:spacing w:line="560" w:lineRule="exact"/>
        <w:ind w:firstLineChars="200" w:firstLine="640"/>
        <w:rPr>
          <w:rFonts w:ascii="仿宋_GB2312" w:eastAsia="仿宋_GB2312" w:hAnsi="仿宋_GB2312" w:cs="仿宋_GB2312"/>
          <w:sz w:val="32"/>
          <w:szCs w:val="32"/>
        </w:rPr>
      </w:pPr>
      <w:r w:rsidRPr="00A56FBF">
        <w:rPr>
          <w:rFonts w:ascii="仿宋_GB2312" w:eastAsia="仿宋_GB2312" w:hAnsi="仿宋_GB2312" w:cs="仿宋_GB2312" w:hint="eastAsia"/>
          <w:sz w:val="32"/>
          <w:szCs w:val="32"/>
        </w:rPr>
        <w:t>咨询时间：2022年10月26日—11月5日，</w:t>
      </w:r>
      <w:r w:rsidR="009D0558" w:rsidRPr="00A56FBF">
        <w:rPr>
          <w:rFonts w:ascii="仿宋_GB2312" w:eastAsia="仿宋_GB2312" w:hAnsi="仿宋_GB2312" w:cs="仿宋_GB2312" w:hint="eastAsia"/>
          <w:sz w:val="32"/>
          <w:szCs w:val="32"/>
        </w:rPr>
        <w:t>每日</w:t>
      </w:r>
      <w:r w:rsidRPr="00A56FBF">
        <w:rPr>
          <w:rFonts w:ascii="仿宋_GB2312" w:eastAsia="仿宋_GB2312" w:hAnsi="仿宋_GB2312" w:cs="仿宋_GB2312" w:hint="eastAsia"/>
          <w:sz w:val="32"/>
          <w:szCs w:val="32"/>
        </w:rPr>
        <w:t>9:00—12:00，13:30—18:00。</w:t>
      </w:r>
    </w:p>
    <w:sectPr w:rsidR="00D66BDC">
      <w:footerReference w:type="default" r:id="rId13"/>
      <w:pgSz w:w="11906" w:h="16838"/>
      <w:pgMar w:top="2098" w:right="1531" w:bottom="1701" w:left="1531" w:header="851" w:footer="1219"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653" w:rsidRDefault="00352653">
      <w:r>
        <w:separator/>
      </w:r>
    </w:p>
  </w:endnote>
  <w:endnote w:type="continuationSeparator" w:id="0">
    <w:p w:rsidR="00352653" w:rsidRDefault="00352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BDC" w:rsidRDefault="00BE0D56">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53035" cy="197485"/>
              <wp:effectExtent l="0" t="0" r="0" b="0"/>
              <wp:wrapNone/>
              <wp:docPr id="1"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97485"/>
                      </a:xfrm>
                      <a:prstGeom prst="rect">
                        <a:avLst/>
                      </a:prstGeom>
                      <a:noFill/>
                      <a:ln>
                        <a:noFill/>
                      </a:ln>
                    </wps:spPr>
                    <wps:txbx>
                      <w:txbxContent>
                        <w:p w:rsidR="00D66BDC" w:rsidRDefault="00BE0D56">
                          <w:pPr>
                            <w:pStyle w:val="a5"/>
                            <w:rPr>
                              <w:rFonts w:ascii="仿宋_GB2312" w:eastAsia="仿宋_GB2312" w:hAnsi="仿宋_GB2312" w:cs="仿宋_GB2312"/>
                              <w:sz w:val="24"/>
                              <w:szCs w:val="24"/>
                            </w:rPr>
                          </w:pPr>
                          <w:r>
                            <w:rPr>
                              <w:rFonts w:ascii="仿宋_GB2312" w:eastAsia="仿宋_GB2312" w:hAnsi="仿宋_GB2312" w:cs="仿宋_GB2312" w:hint="eastAsia"/>
                              <w:sz w:val="24"/>
                              <w:szCs w:val="24"/>
                            </w:rPr>
                            <w:fldChar w:fldCharType="begin"/>
                          </w:r>
                          <w:r>
                            <w:rPr>
                              <w:rFonts w:ascii="仿宋_GB2312" w:eastAsia="仿宋_GB2312" w:hAnsi="仿宋_GB2312" w:cs="仿宋_GB2312" w:hint="eastAsia"/>
                              <w:sz w:val="24"/>
                              <w:szCs w:val="24"/>
                            </w:rPr>
                            <w:instrText xml:space="preserve"> PAGE  \* MERGEFORMAT </w:instrText>
                          </w:r>
                          <w:r>
                            <w:rPr>
                              <w:rFonts w:ascii="仿宋_GB2312" w:eastAsia="仿宋_GB2312" w:hAnsi="仿宋_GB2312" w:cs="仿宋_GB2312" w:hint="eastAsia"/>
                              <w:sz w:val="24"/>
                              <w:szCs w:val="24"/>
                            </w:rPr>
                            <w:fldChar w:fldCharType="separate"/>
                          </w:r>
                          <w:r w:rsidR="00696B67">
                            <w:rPr>
                              <w:rFonts w:ascii="仿宋_GB2312" w:eastAsia="仿宋_GB2312" w:hAnsi="仿宋_GB2312" w:cs="仿宋_GB2312"/>
                              <w:noProof/>
                              <w:sz w:val="24"/>
                              <w:szCs w:val="24"/>
                            </w:rPr>
                            <w:t>1</w:t>
                          </w:r>
                          <w:r>
                            <w:rPr>
                              <w:rFonts w:ascii="仿宋_GB2312" w:eastAsia="仿宋_GB2312" w:hAnsi="仿宋_GB2312" w:cs="仿宋_GB2312" w:hint="eastAsia"/>
                              <w:sz w:val="24"/>
                              <w:szCs w:val="24"/>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025" o:spid="_x0000_s1026" type="#_x0000_t202" style="position:absolute;margin-left:0;margin-top:0;width:12.05pt;height:15.5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" filled="f" stroked="f">
              <v:textbox style="mso-fit-shape-to-text:t" inset="0,0,0,0">
                <w:txbxContent>
                  <w:p w:rsidR="00D66BDC" w:rsidRDefault="00BE0D56">
                    <w:pPr>
                      <w:pStyle w:val="a5"/>
                      <w:rPr>
                        <w:rFonts w:ascii="仿宋_GB2312" w:eastAsia="仿宋_GB2312" w:hAnsi="仿宋_GB2312" w:cs="仿宋_GB2312"/>
                        <w:sz w:val="24"/>
                        <w:szCs w:val="24"/>
                      </w:rPr>
                    </w:pPr>
                    <w:r>
                      <w:rPr>
                        <w:rFonts w:ascii="仿宋_GB2312" w:eastAsia="仿宋_GB2312" w:hAnsi="仿宋_GB2312" w:cs="仿宋_GB2312" w:hint="eastAsia"/>
                        <w:sz w:val="24"/>
                        <w:szCs w:val="24"/>
                      </w:rPr>
                      <w:fldChar w:fldCharType="begin"/>
                    </w:r>
                    <w:r>
                      <w:rPr>
                        <w:rFonts w:ascii="仿宋_GB2312" w:eastAsia="仿宋_GB2312" w:hAnsi="仿宋_GB2312" w:cs="仿宋_GB2312" w:hint="eastAsia"/>
                        <w:sz w:val="24"/>
                        <w:szCs w:val="24"/>
                      </w:rPr>
                      <w:instrText xml:space="preserve"> PAGE  \* MERGEFORMAT </w:instrText>
                    </w:r>
                    <w:r>
                      <w:rPr>
                        <w:rFonts w:ascii="仿宋_GB2312" w:eastAsia="仿宋_GB2312" w:hAnsi="仿宋_GB2312" w:cs="仿宋_GB2312" w:hint="eastAsia"/>
                        <w:sz w:val="24"/>
                        <w:szCs w:val="24"/>
                      </w:rPr>
                      <w:fldChar w:fldCharType="separate"/>
                    </w:r>
                    <w:r w:rsidR="00696B67">
                      <w:rPr>
                        <w:rFonts w:ascii="仿宋_GB2312" w:eastAsia="仿宋_GB2312" w:hAnsi="仿宋_GB2312" w:cs="仿宋_GB2312"/>
                        <w:noProof/>
                        <w:sz w:val="24"/>
                        <w:szCs w:val="24"/>
                      </w:rPr>
                      <w:t>1</w:t>
                    </w:r>
                    <w:r>
                      <w:rPr>
                        <w:rFonts w:ascii="仿宋_GB2312" w:eastAsia="仿宋_GB2312" w:hAnsi="仿宋_GB2312" w:cs="仿宋_GB2312"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653" w:rsidRDefault="00352653">
      <w:r>
        <w:separator/>
      </w:r>
    </w:p>
  </w:footnote>
  <w:footnote w:type="continuationSeparator" w:id="0">
    <w:p w:rsidR="00352653" w:rsidRDefault="003526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14C86"/>
    <w:multiLevelType w:val="singleLevel"/>
    <w:tmpl w:val="0E614C86"/>
    <w:lvl w:ilvl="0">
      <w:start w:val="1"/>
      <w:numFmt w:val="chineseCounting"/>
      <w:suff w:val="nothing"/>
      <w:lvlText w:val="%1、"/>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zNjhjZjkxMjg2OGJjOTQ0NThhNzBhOGI4YTVmYWYifQ=="/>
  </w:docVars>
  <w:rsids>
    <w:rsidRoot w:val="75612F9F"/>
    <w:rsid w:val="0000472E"/>
    <w:rsid w:val="0000520C"/>
    <w:rsid w:val="00010A85"/>
    <w:rsid w:val="00012D01"/>
    <w:rsid w:val="00012EAC"/>
    <w:rsid w:val="000163D1"/>
    <w:rsid w:val="00020209"/>
    <w:rsid w:val="00020A80"/>
    <w:rsid w:val="00022479"/>
    <w:rsid w:val="00027A2F"/>
    <w:rsid w:val="000305F4"/>
    <w:rsid w:val="000330FA"/>
    <w:rsid w:val="00036B34"/>
    <w:rsid w:val="00045C03"/>
    <w:rsid w:val="00052932"/>
    <w:rsid w:val="000549D8"/>
    <w:rsid w:val="00060CE3"/>
    <w:rsid w:val="00062F4A"/>
    <w:rsid w:val="0006369D"/>
    <w:rsid w:val="0006399C"/>
    <w:rsid w:val="000641D3"/>
    <w:rsid w:val="00080897"/>
    <w:rsid w:val="000979E8"/>
    <w:rsid w:val="000B4CD4"/>
    <w:rsid w:val="000B6662"/>
    <w:rsid w:val="000C4325"/>
    <w:rsid w:val="000C69DE"/>
    <w:rsid w:val="000C7467"/>
    <w:rsid w:val="000D24D3"/>
    <w:rsid w:val="000F45B4"/>
    <w:rsid w:val="000F6707"/>
    <w:rsid w:val="000F70F1"/>
    <w:rsid w:val="0010201A"/>
    <w:rsid w:val="00102C9F"/>
    <w:rsid w:val="00104334"/>
    <w:rsid w:val="0010554B"/>
    <w:rsid w:val="00113B51"/>
    <w:rsid w:val="00121A73"/>
    <w:rsid w:val="001304B7"/>
    <w:rsid w:val="0014123B"/>
    <w:rsid w:val="0014243F"/>
    <w:rsid w:val="00152F66"/>
    <w:rsid w:val="00153133"/>
    <w:rsid w:val="0016402D"/>
    <w:rsid w:val="00164195"/>
    <w:rsid w:val="001670B8"/>
    <w:rsid w:val="00175224"/>
    <w:rsid w:val="00175AB1"/>
    <w:rsid w:val="00177539"/>
    <w:rsid w:val="00184781"/>
    <w:rsid w:val="00184F75"/>
    <w:rsid w:val="00185E4F"/>
    <w:rsid w:val="00185EEB"/>
    <w:rsid w:val="00190E89"/>
    <w:rsid w:val="001A0EB4"/>
    <w:rsid w:val="001A40D7"/>
    <w:rsid w:val="001A5C45"/>
    <w:rsid w:val="001B2607"/>
    <w:rsid w:val="001B4E78"/>
    <w:rsid w:val="001B7709"/>
    <w:rsid w:val="001C4DAB"/>
    <w:rsid w:val="001D07B8"/>
    <w:rsid w:val="001D1282"/>
    <w:rsid w:val="001D1C2D"/>
    <w:rsid w:val="001D5EF2"/>
    <w:rsid w:val="001D76F5"/>
    <w:rsid w:val="001E0A0F"/>
    <w:rsid w:val="001E699C"/>
    <w:rsid w:val="001E6EEE"/>
    <w:rsid w:val="001F28EE"/>
    <w:rsid w:val="001F44FF"/>
    <w:rsid w:val="00201F80"/>
    <w:rsid w:val="00202896"/>
    <w:rsid w:val="00206C71"/>
    <w:rsid w:val="00207D17"/>
    <w:rsid w:val="002119F6"/>
    <w:rsid w:val="00215670"/>
    <w:rsid w:val="00224F83"/>
    <w:rsid w:val="00226D48"/>
    <w:rsid w:val="00227C04"/>
    <w:rsid w:val="00233BD2"/>
    <w:rsid w:val="002349F2"/>
    <w:rsid w:val="002566AB"/>
    <w:rsid w:val="00260E40"/>
    <w:rsid w:val="0026498B"/>
    <w:rsid w:val="00271BF5"/>
    <w:rsid w:val="0027546E"/>
    <w:rsid w:val="0028393E"/>
    <w:rsid w:val="00285BE3"/>
    <w:rsid w:val="00292A8C"/>
    <w:rsid w:val="00297573"/>
    <w:rsid w:val="002A03F4"/>
    <w:rsid w:val="002A06AF"/>
    <w:rsid w:val="002A33D1"/>
    <w:rsid w:val="002A7155"/>
    <w:rsid w:val="002B3D2B"/>
    <w:rsid w:val="002B7F8D"/>
    <w:rsid w:val="002C05AD"/>
    <w:rsid w:val="002D390F"/>
    <w:rsid w:val="002E74A6"/>
    <w:rsid w:val="002F2387"/>
    <w:rsid w:val="002F2FE5"/>
    <w:rsid w:val="002F7D3E"/>
    <w:rsid w:val="00301C10"/>
    <w:rsid w:val="003044F8"/>
    <w:rsid w:val="0031311D"/>
    <w:rsid w:val="00317CAB"/>
    <w:rsid w:val="00322FD5"/>
    <w:rsid w:val="00327677"/>
    <w:rsid w:val="00331E85"/>
    <w:rsid w:val="00344D44"/>
    <w:rsid w:val="00345219"/>
    <w:rsid w:val="00347E9F"/>
    <w:rsid w:val="003500E2"/>
    <w:rsid w:val="00352653"/>
    <w:rsid w:val="00352E5E"/>
    <w:rsid w:val="00353445"/>
    <w:rsid w:val="00353CF8"/>
    <w:rsid w:val="00357430"/>
    <w:rsid w:val="003602AD"/>
    <w:rsid w:val="00363E76"/>
    <w:rsid w:val="00381EEC"/>
    <w:rsid w:val="00386866"/>
    <w:rsid w:val="003B23B0"/>
    <w:rsid w:val="003B2A0A"/>
    <w:rsid w:val="003B2AE0"/>
    <w:rsid w:val="003B76F2"/>
    <w:rsid w:val="003C03DD"/>
    <w:rsid w:val="003C41FC"/>
    <w:rsid w:val="003D16B7"/>
    <w:rsid w:val="003D5670"/>
    <w:rsid w:val="003E63BD"/>
    <w:rsid w:val="003E6830"/>
    <w:rsid w:val="003E7D59"/>
    <w:rsid w:val="003E7DE6"/>
    <w:rsid w:val="003F0A4A"/>
    <w:rsid w:val="003F149A"/>
    <w:rsid w:val="003F7086"/>
    <w:rsid w:val="00401681"/>
    <w:rsid w:val="00404DEC"/>
    <w:rsid w:val="0040602B"/>
    <w:rsid w:val="0040655F"/>
    <w:rsid w:val="0040765B"/>
    <w:rsid w:val="00407D5B"/>
    <w:rsid w:val="004125B6"/>
    <w:rsid w:val="004131E5"/>
    <w:rsid w:val="00415396"/>
    <w:rsid w:val="00420922"/>
    <w:rsid w:val="00423BAB"/>
    <w:rsid w:val="004263DD"/>
    <w:rsid w:val="00430256"/>
    <w:rsid w:val="004340C8"/>
    <w:rsid w:val="00446223"/>
    <w:rsid w:val="00446E55"/>
    <w:rsid w:val="0045232D"/>
    <w:rsid w:val="00466154"/>
    <w:rsid w:val="00466334"/>
    <w:rsid w:val="004722CC"/>
    <w:rsid w:val="004759EE"/>
    <w:rsid w:val="00477942"/>
    <w:rsid w:val="00481FEB"/>
    <w:rsid w:val="00482205"/>
    <w:rsid w:val="004825E7"/>
    <w:rsid w:val="00482745"/>
    <w:rsid w:val="004901FF"/>
    <w:rsid w:val="004909DF"/>
    <w:rsid w:val="00491C1C"/>
    <w:rsid w:val="004930A3"/>
    <w:rsid w:val="004A51EC"/>
    <w:rsid w:val="004A537D"/>
    <w:rsid w:val="004A71E8"/>
    <w:rsid w:val="004A76A9"/>
    <w:rsid w:val="004A7CB5"/>
    <w:rsid w:val="004B6716"/>
    <w:rsid w:val="004C3A09"/>
    <w:rsid w:val="004D1356"/>
    <w:rsid w:val="004D6376"/>
    <w:rsid w:val="004D7578"/>
    <w:rsid w:val="004E09F9"/>
    <w:rsid w:val="004E1EA1"/>
    <w:rsid w:val="004E7E52"/>
    <w:rsid w:val="004F5F3F"/>
    <w:rsid w:val="00501A6F"/>
    <w:rsid w:val="005021A2"/>
    <w:rsid w:val="00502FD1"/>
    <w:rsid w:val="00504418"/>
    <w:rsid w:val="00504C78"/>
    <w:rsid w:val="00504D5C"/>
    <w:rsid w:val="005063E8"/>
    <w:rsid w:val="005078F3"/>
    <w:rsid w:val="00512277"/>
    <w:rsid w:val="005162CE"/>
    <w:rsid w:val="00516DFD"/>
    <w:rsid w:val="00520608"/>
    <w:rsid w:val="00524528"/>
    <w:rsid w:val="00526CDB"/>
    <w:rsid w:val="005340D4"/>
    <w:rsid w:val="00537433"/>
    <w:rsid w:val="0053757F"/>
    <w:rsid w:val="00537AFE"/>
    <w:rsid w:val="00540ABE"/>
    <w:rsid w:val="00542969"/>
    <w:rsid w:val="005510F3"/>
    <w:rsid w:val="00557FAF"/>
    <w:rsid w:val="005656AC"/>
    <w:rsid w:val="00566322"/>
    <w:rsid w:val="005729D0"/>
    <w:rsid w:val="00575DFA"/>
    <w:rsid w:val="005833B0"/>
    <w:rsid w:val="00583931"/>
    <w:rsid w:val="0059014D"/>
    <w:rsid w:val="005A2697"/>
    <w:rsid w:val="005B0736"/>
    <w:rsid w:val="005C66C7"/>
    <w:rsid w:val="005D54F6"/>
    <w:rsid w:val="005E3DEA"/>
    <w:rsid w:val="005E614A"/>
    <w:rsid w:val="005F44B4"/>
    <w:rsid w:val="005F5CED"/>
    <w:rsid w:val="005F6EED"/>
    <w:rsid w:val="005F7013"/>
    <w:rsid w:val="005F7D48"/>
    <w:rsid w:val="00600598"/>
    <w:rsid w:val="00601856"/>
    <w:rsid w:val="00602244"/>
    <w:rsid w:val="00604E0F"/>
    <w:rsid w:val="00611CA3"/>
    <w:rsid w:val="0061242A"/>
    <w:rsid w:val="00614D93"/>
    <w:rsid w:val="00615F8D"/>
    <w:rsid w:val="00625B47"/>
    <w:rsid w:val="00631B4D"/>
    <w:rsid w:val="00632EC2"/>
    <w:rsid w:val="006371F2"/>
    <w:rsid w:val="00640402"/>
    <w:rsid w:val="006423A8"/>
    <w:rsid w:val="0064415A"/>
    <w:rsid w:val="00645CFF"/>
    <w:rsid w:val="0064613F"/>
    <w:rsid w:val="006506B7"/>
    <w:rsid w:val="00666495"/>
    <w:rsid w:val="00670874"/>
    <w:rsid w:val="00672332"/>
    <w:rsid w:val="00677548"/>
    <w:rsid w:val="006806E9"/>
    <w:rsid w:val="0068096D"/>
    <w:rsid w:val="00681D93"/>
    <w:rsid w:val="0068375B"/>
    <w:rsid w:val="00691B64"/>
    <w:rsid w:val="00692256"/>
    <w:rsid w:val="00693484"/>
    <w:rsid w:val="00695396"/>
    <w:rsid w:val="0069598C"/>
    <w:rsid w:val="0069641D"/>
    <w:rsid w:val="00696B67"/>
    <w:rsid w:val="006A2603"/>
    <w:rsid w:val="006B0704"/>
    <w:rsid w:val="006B28D2"/>
    <w:rsid w:val="006B5D5B"/>
    <w:rsid w:val="006C11CB"/>
    <w:rsid w:val="006C3079"/>
    <w:rsid w:val="006C4AF9"/>
    <w:rsid w:val="006C53CD"/>
    <w:rsid w:val="006C6408"/>
    <w:rsid w:val="006D3B5A"/>
    <w:rsid w:val="006E099B"/>
    <w:rsid w:val="006E71D1"/>
    <w:rsid w:val="006F05FB"/>
    <w:rsid w:val="006F0DCD"/>
    <w:rsid w:val="006F2668"/>
    <w:rsid w:val="00705AFD"/>
    <w:rsid w:val="00714921"/>
    <w:rsid w:val="007233A5"/>
    <w:rsid w:val="0072622A"/>
    <w:rsid w:val="00726756"/>
    <w:rsid w:val="007270E3"/>
    <w:rsid w:val="007278CB"/>
    <w:rsid w:val="00727D36"/>
    <w:rsid w:val="00732CD6"/>
    <w:rsid w:val="007341C8"/>
    <w:rsid w:val="0074022E"/>
    <w:rsid w:val="00741199"/>
    <w:rsid w:val="00743E6E"/>
    <w:rsid w:val="00746612"/>
    <w:rsid w:val="00747652"/>
    <w:rsid w:val="00747B27"/>
    <w:rsid w:val="00750970"/>
    <w:rsid w:val="007609F2"/>
    <w:rsid w:val="007615D2"/>
    <w:rsid w:val="00766620"/>
    <w:rsid w:val="00766B9D"/>
    <w:rsid w:val="00771DEA"/>
    <w:rsid w:val="00771F57"/>
    <w:rsid w:val="00775959"/>
    <w:rsid w:val="007803BD"/>
    <w:rsid w:val="007833A2"/>
    <w:rsid w:val="00786E42"/>
    <w:rsid w:val="007876A2"/>
    <w:rsid w:val="00787B3A"/>
    <w:rsid w:val="007966DB"/>
    <w:rsid w:val="00797049"/>
    <w:rsid w:val="007A013C"/>
    <w:rsid w:val="007A09D3"/>
    <w:rsid w:val="007A1AE0"/>
    <w:rsid w:val="007A2E52"/>
    <w:rsid w:val="007A5720"/>
    <w:rsid w:val="007A5DC3"/>
    <w:rsid w:val="007B35E9"/>
    <w:rsid w:val="007B47C1"/>
    <w:rsid w:val="007B635E"/>
    <w:rsid w:val="007C4487"/>
    <w:rsid w:val="007C4981"/>
    <w:rsid w:val="007D21A6"/>
    <w:rsid w:val="007D2380"/>
    <w:rsid w:val="007E5239"/>
    <w:rsid w:val="007E63A9"/>
    <w:rsid w:val="007F2A93"/>
    <w:rsid w:val="007F51C0"/>
    <w:rsid w:val="00800379"/>
    <w:rsid w:val="00804335"/>
    <w:rsid w:val="00804F61"/>
    <w:rsid w:val="0080669C"/>
    <w:rsid w:val="00822319"/>
    <w:rsid w:val="008233DD"/>
    <w:rsid w:val="00823F92"/>
    <w:rsid w:val="00830CC8"/>
    <w:rsid w:val="0084641B"/>
    <w:rsid w:val="0085281C"/>
    <w:rsid w:val="00861B51"/>
    <w:rsid w:val="00862429"/>
    <w:rsid w:val="008635C0"/>
    <w:rsid w:val="00864271"/>
    <w:rsid w:val="0086613E"/>
    <w:rsid w:val="00870868"/>
    <w:rsid w:val="00870B05"/>
    <w:rsid w:val="00872A74"/>
    <w:rsid w:val="0087386F"/>
    <w:rsid w:val="00883F09"/>
    <w:rsid w:val="00886E54"/>
    <w:rsid w:val="0089126D"/>
    <w:rsid w:val="0089672A"/>
    <w:rsid w:val="00896A48"/>
    <w:rsid w:val="008A477C"/>
    <w:rsid w:val="008B0256"/>
    <w:rsid w:val="008B55BF"/>
    <w:rsid w:val="008B650C"/>
    <w:rsid w:val="008D03C3"/>
    <w:rsid w:val="008D319F"/>
    <w:rsid w:val="008D34DA"/>
    <w:rsid w:val="008D4F61"/>
    <w:rsid w:val="008E0BBF"/>
    <w:rsid w:val="008E617F"/>
    <w:rsid w:val="008F10A8"/>
    <w:rsid w:val="008F111A"/>
    <w:rsid w:val="008F479D"/>
    <w:rsid w:val="008F7A2D"/>
    <w:rsid w:val="00902864"/>
    <w:rsid w:val="009038BE"/>
    <w:rsid w:val="00905E4A"/>
    <w:rsid w:val="00905F23"/>
    <w:rsid w:val="0091329A"/>
    <w:rsid w:val="00913AB6"/>
    <w:rsid w:val="00913F90"/>
    <w:rsid w:val="00914667"/>
    <w:rsid w:val="009207F3"/>
    <w:rsid w:val="00922EF5"/>
    <w:rsid w:val="00937E55"/>
    <w:rsid w:val="00942025"/>
    <w:rsid w:val="00945C4F"/>
    <w:rsid w:val="00951021"/>
    <w:rsid w:val="00951AA1"/>
    <w:rsid w:val="00952092"/>
    <w:rsid w:val="00955017"/>
    <w:rsid w:val="00955E7E"/>
    <w:rsid w:val="00964DB0"/>
    <w:rsid w:val="00966855"/>
    <w:rsid w:val="009724F7"/>
    <w:rsid w:val="00982499"/>
    <w:rsid w:val="00983D76"/>
    <w:rsid w:val="009938E6"/>
    <w:rsid w:val="009958CA"/>
    <w:rsid w:val="009A00F7"/>
    <w:rsid w:val="009A1ED3"/>
    <w:rsid w:val="009A7021"/>
    <w:rsid w:val="009B07E7"/>
    <w:rsid w:val="009B2959"/>
    <w:rsid w:val="009C4A84"/>
    <w:rsid w:val="009C60E8"/>
    <w:rsid w:val="009C64F7"/>
    <w:rsid w:val="009D0558"/>
    <w:rsid w:val="009D5E51"/>
    <w:rsid w:val="009D6071"/>
    <w:rsid w:val="009D65CD"/>
    <w:rsid w:val="009E11A3"/>
    <w:rsid w:val="009F54E7"/>
    <w:rsid w:val="009F77F1"/>
    <w:rsid w:val="00A01100"/>
    <w:rsid w:val="00A06122"/>
    <w:rsid w:val="00A07DE7"/>
    <w:rsid w:val="00A16DCF"/>
    <w:rsid w:val="00A27C80"/>
    <w:rsid w:val="00A27E0C"/>
    <w:rsid w:val="00A33017"/>
    <w:rsid w:val="00A3479C"/>
    <w:rsid w:val="00A36337"/>
    <w:rsid w:val="00A366C5"/>
    <w:rsid w:val="00A37509"/>
    <w:rsid w:val="00A37BFC"/>
    <w:rsid w:val="00A4375F"/>
    <w:rsid w:val="00A45A8D"/>
    <w:rsid w:val="00A520D7"/>
    <w:rsid w:val="00A5223D"/>
    <w:rsid w:val="00A54E29"/>
    <w:rsid w:val="00A56FBF"/>
    <w:rsid w:val="00A62B3A"/>
    <w:rsid w:val="00A71AFF"/>
    <w:rsid w:val="00A8010B"/>
    <w:rsid w:val="00A80308"/>
    <w:rsid w:val="00A84748"/>
    <w:rsid w:val="00A84FBE"/>
    <w:rsid w:val="00A8694B"/>
    <w:rsid w:val="00A87385"/>
    <w:rsid w:val="00A9468A"/>
    <w:rsid w:val="00AA1558"/>
    <w:rsid w:val="00AA1D11"/>
    <w:rsid w:val="00AB020D"/>
    <w:rsid w:val="00AB0A28"/>
    <w:rsid w:val="00AB5C1F"/>
    <w:rsid w:val="00AC0D76"/>
    <w:rsid w:val="00AC1767"/>
    <w:rsid w:val="00AC2177"/>
    <w:rsid w:val="00AD4574"/>
    <w:rsid w:val="00AD4D57"/>
    <w:rsid w:val="00AD6C37"/>
    <w:rsid w:val="00AD7A73"/>
    <w:rsid w:val="00AE58C6"/>
    <w:rsid w:val="00AE5ADC"/>
    <w:rsid w:val="00B04271"/>
    <w:rsid w:val="00B054FE"/>
    <w:rsid w:val="00B10DCD"/>
    <w:rsid w:val="00B11C1A"/>
    <w:rsid w:val="00B1697D"/>
    <w:rsid w:val="00B23895"/>
    <w:rsid w:val="00B453AF"/>
    <w:rsid w:val="00B53001"/>
    <w:rsid w:val="00B55752"/>
    <w:rsid w:val="00B56215"/>
    <w:rsid w:val="00B60E20"/>
    <w:rsid w:val="00B65EEA"/>
    <w:rsid w:val="00B70CE8"/>
    <w:rsid w:val="00B71126"/>
    <w:rsid w:val="00B7709A"/>
    <w:rsid w:val="00B80544"/>
    <w:rsid w:val="00B90C5A"/>
    <w:rsid w:val="00B97F0E"/>
    <w:rsid w:val="00BA7DC0"/>
    <w:rsid w:val="00BB0C7E"/>
    <w:rsid w:val="00BB58E7"/>
    <w:rsid w:val="00BC7D48"/>
    <w:rsid w:val="00BD01C0"/>
    <w:rsid w:val="00BD2E41"/>
    <w:rsid w:val="00BD3056"/>
    <w:rsid w:val="00BD5903"/>
    <w:rsid w:val="00BD5D04"/>
    <w:rsid w:val="00BD6957"/>
    <w:rsid w:val="00BD760C"/>
    <w:rsid w:val="00BD79DF"/>
    <w:rsid w:val="00BE0D56"/>
    <w:rsid w:val="00BE1C12"/>
    <w:rsid w:val="00BE58CE"/>
    <w:rsid w:val="00BF0617"/>
    <w:rsid w:val="00BF25F7"/>
    <w:rsid w:val="00BF4DD6"/>
    <w:rsid w:val="00BF5F23"/>
    <w:rsid w:val="00C01C0D"/>
    <w:rsid w:val="00C032F4"/>
    <w:rsid w:val="00C03EF0"/>
    <w:rsid w:val="00C11547"/>
    <w:rsid w:val="00C16B62"/>
    <w:rsid w:val="00C35739"/>
    <w:rsid w:val="00C36977"/>
    <w:rsid w:val="00C41D40"/>
    <w:rsid w:val="00C42D4F"/>
    <w:rsid w:val="00C469A2"/>
    <w:rsid w:val="00C516DE"/>
    <w:rsid w:val="00C518A3"/>
    <w:rsid w:val="00C540E2"/>
    <w:rsid w:val="00C571BD"/>
    <w:rsid w:val="00C64147"/>
    <w:rsid w:val="00C65F13"/>
    <w:rsid w:val="00C66831"/>
    <w:rsid w:val="00C67C98"/>
    <w:rsid w:val="00C71AF4"/>
    <w:rsid w:val="00C71E01"/>
    <w:rsid w:val="00C74C74"/>
    <w:rsid w:val="00C74FD0"/>
    <w:rsid w:val="00C80164"/>
    <w:rsid w:val="00C91FD3"/>
    <w:rsid w:val="00C935F5"/>
    <w:rsid w:val="00C977FC"/>
    <w:rsid w:val="00CA34E8"/>
    <w:rsid w:val="00CB0AFC"/>
    <w:rsid w:val="00CB3A13"/>
    <w:rsid w:val="00CB641F"/>
    <w:rsid w:val="00CC09B7"/>
    <w:rsid w:val="00CC7509"/>
    <w:rsid w:val="00CC7E1D"/>
    <w:rsid w:val="00CD458E"/>
    <w:rsid w:val="00CD60F7"/>
    <w:rsid w:val="00CE3128"/>
    <w:rsid w:val="00CF2204"/>
    <w:rsid w:val="00CF4F1B"/>
    <w:rsid w:val="00D024A3"/>
    <w:rsid w:val="00D04468"/>
    <w:rsid w:val="00D12C03"/>
    <w:rsid w:val="00D14B90"/>
    <w:rsid w:val="00D31E7F"/>
    <w:rsid w:val="00D32013"/>
    <w:rsid w:val="00D34442"/>
    <w:rsid w:val="00D34C34"/>
    <w:rsid w:val="00D45070"/>
    <w:rsid w:val="00D53083"/>
    <w:rsid w:val="00D66BDC"/>
    <w:rsid w:val="00D725D4"/>
    <w:rsid w:val="00D743E7"/>
    <w:rsid w:val="00D75913"/>
    <w:rsid w:val="00D75BFA"/>
    <w:rsid w:val="00D777FE"/>
    <w:rsid w:val="00D85CC6"/>
    <w:rsid w:val="00D87F3F"/>
    <w:rsid w:val="00D9085B"/>
    <w:rsid w:val="00D9518E"/>
    <w:rsid w:val="00D97727"/>
    <w:rsid w:val="00DA15FC"/>
    <w:rsid w:val="00DA2539"/>
    <w:rsid w:val="00DA2671"/>
    <w:rsid w:val="00DA3D77"/>
    <w:rsid w:val="00DC139B"/>
    <w:rsid w:val="00DC163A"/>
    <w:rsid w:val="00DC37A8"/>
    <w:rsid w:val="00DC49F8"/>
    <w:rsid w:val="00DC6BD8"/>
    <w:rsid w:val="00DD0A27"/>
    <w:rsid w:val="00DD4924"/>
    <w:rsid w:val="00DD68CB"/>
    <w:rsid w:val="00DE4F01"/>
    <w:rsid w:val="00DF0688"/>
    <w:rsid w:val="00DF0A22"/>
    <w:rsid w:val="00DF1947"/>
    <w:rsid w:val="00E0040F"/>
    <w:rsid w:val="00E03D2B"/>
    <w:rsid w:val="00E05032"/>
    <w:rsid w:val="00E05F52"/>
    <w:rsid w:val="00E136BB"/>
    <w:rsid w:val="00E13D7E"/>
    <w:rsid w:val="00E20EC0"/>
    <w:rsid w:val="00E21B8F"/>
    <w:rsid w:val="00E21D6A"/>
    <w:rsid w:val="00E221D2"/>
    <w:rsid w:val="00E25611"/>
    <w:rsid w:val="00E25E90"/>
    <w:rsid w:val="00E34A78"/>
    <w:rsid w:val="00E433C2"/>
    <w:rsid w:val="00E56008"/>
    <w:rsid w:val="00E56060"/>
    <w:rsid w:val="00E61179"/>
    <w:rsid w:val="00E61AC2"/>
    <w:rsid w:val="00E62FB5"/>
    <w:rsid w:val="00E661AE"/>
    <w:rsid w:val="00E672F4"/>
    <w:rsid w:val="00E702A6"/>
    <w:rsid w:val="00E702E2"/>
    <w:rsid w:val="00E7179F"/>
    <w:rsid w:val="00E74DA4"/>
    <w:rsid w:val="00E75173"/>
    <w:rsid w:val="00E76F50"/>
    <w:rsid w:val="00E86195"/>
    <w:rsid w:val="00E87F69"/>
    <w:rsid w:val="00E965AD"/>
    <w:rsid w:val="00EA72EA"/>
    <w:rsid w:val="00EA7B77"/>
    <w:rsid w:val="00EB14DA"/>
    <w:rsid w:val="00EC472B"/>
    <w:rsid w:val="00EC642B"/>
    <w:rsid w:val="00ED5DDC"/>
    <w:rsid w:val="00EE16B7"/>
    <w:rsid w:val="00EE1A0F"/>
    <w:rsid w:val="00EE2634"/>
    <w:rsid w:val="00EE2D1D"/>
    <w:rsid w:val="00EE54BA"/>
    <w:rsid w:val="00EF19EB"/>
    <w:rsid w:val="00EF2D62"/>
    <w:rsid w:val="00F00022"/>
    <w:rsid w:val="00F01D6C"/>
    <w:rsid w:val="00F02921"/>
    <w:rsid w:val="00F0357D"/>
    <w:rsid w:val="00F039FC"/>
    <w:rsid w:val="00F06E71"/>
    <w:rsid w:val="00F17755"/>
    <w:rsid w:val="00F2216E"/>
    <w:rsid w:val="00F238F2"/>
    <w:rsid w:val="00F345DD"/>
    <w:rsid w:val="00F3540A"/>
    <w:rsid w:val="00F36341"/>
    <w:rsid w:val="00F36AED"/>
    <w:rsid w:val="00F3752B"/>
    <w:rsid w:val="00F44532"/>
    <w:rsid w:val="00F53DD3"/>
    <w:rsid w:val="00F5658E"/>
    <w:rsid w:val="00F60FAB"/>
    <w:rsid w:val="00F623BE"/>
    <w:rsid w:val="00F63CCA"/>
    <w:rsid w:val="00F63F4D"/>
    <w:rsid w:val="00F641AE"/>
    <w:rsid w:val="00F65A91"/>
    <w:rsid w:val="00F72301"/>
    <w:rsid w:val="00F7659D"/>
    <w:rsid w:val="00F818CC"/>
    <w:rsid w:val="00F87009"/>
    <w:rsid w:val="00F946BE"/>
    <w:rsid w:val="00FA0400"/>
    <w:rsid w:val="00FA09D4"/>
    <w:rsid w:val="00FA0AD2"/>
    <w:rsid w:val="00FA4043"/>
    <w:rsid w:val="00FA6204"/>
    <w:rsid w:val="00FA68DC"/>
    <w:rsid w:val="00FB6D02"/>
    <w:rsid w:val="00FB7800"/>
    <w:rsid w:val="00FD35DB"/>
    <w:rsid w:val="00FD3D70"/>
    <w:rsid w:val="00FD5E56"/>
    <w:rsid w:val="00FE3C9A"/>
    <w:rsid w:val="00FE6E0E"/>
    <w:rsid w:val="00FE6E37"/>
    <w:rsid w:val="01A34BB6"/>
    <w:rsid w:val="01CC1F8D"/>
    <w:rsid w:val="066B5CCB"/>
    <w:rsid w:val="0D1F778C"/>
    <w:rsid w:val="0E362EB7"/>
    <w:rsid w:val="137008EF"/>
    <w:rsid w:val="149D221E"/>
    <w:rsid w:val="17236C15"/>
    <w:rsid w:val="18E34624"/>
    <w:rsid w:val="1DE41101"/>
    <w:rsid w:val="20A04DBF"/>
    <w:rsid w:val="21CC1E48"/>
    <w:rsid w:val="23E3006F"/>
    <w:rsid w:val="26482197"/>
    <w:rsid w:val="26A7652F"/>
    <w:rsid w:val="293D0E7E"/>
    <w:rsid w:val="31717D8A"/>
    <w:rsid w:val="31742C79"/>
    <w:rsid w:val="37156D78"/>
    <w:rsid w:val="37FB5E81"/>
    <w:rsid w:val="39B413AB"/>
    <w:rsid w:val="3A14753F"/>
    <w:rsid w:val="3B5C4B39"/>
    <w:rsid w:val="3CCB3E8A"/>
    <w:rsid w:val="3D2834D0"/>
    <w:rsid w:val="416E1FC3"/>
    <w:rsid w:val="47F976DC"/>
    <w:rsid w:val="49E75C86"/>
    <w:rsid w:val="4B5C7495"/>
    <w:rsid w:val="4C603F1D"/>
    <w:rsid w:val="4F6E5802"/>
    <w:rsid w:val="5A276A35"/>
    <w:rsid w:val="5C864460"/>
    <w:rsid w:val="60DE5EF5"/>
    <w:rsid w:val="61045854"/>
    <w:rsid w:val="62300ED3"/>
    <w:rsid w:val="679B25A9"/>
    <w:rsid w:val="67C3409F"/>
    <w:rsid w:val="686C37CF"/>
    <w:rsid w:val="69172A2F"/>
    <w:rsid w:val="6A3D5C55"/>
    <w:rsid w:val="6DC61BFF"/>
    <w:rsid w:val="6F7B35A7"/>
    <w:rsid w:val="70525F53"/>
    <w:rsid w:val="70846BA9"/>
    <w:rsid w:val="73A14ED0"/>
    <w:rsid w:val="75612F9F"/>
    <w:rsid w:val="77862EEA"/>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5DE8092-C844-4D52-BF05-F70E5B29F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pPr>
      <w:jc w:val="left"/>
    </w:pPr>
  </w:style>
  <w:style w:type="paragraph" w:styleId="a4">
    <w:name w:val="Balloon Text"/>
    <w:basedOn w:val="a"/>
    <w:link w:val="Char0"/>
    <w:semiHidden/>
    <w:unhideWhenUsed/>
    <w:qFormat/>
    <w:rPr>
      <w:sz w:val="18"/>
      <w:szCs w:val="18"/>
    </w:rPr>
  </w:style>
  <w:style w:type="paragraph" w:styleId="a5">
    <w:name w:val="footer"/>
    <w:basedOn w:val="a"/>
    <w:link w:val="Char1"/>
    <w:unhideWhenUsed/>
    <w:qFormat/>
    <w:pPr>
      <w:tabs>
        <w:tab w:val="center" w:pos="4153"/>
        <w:tab w:val="right" w:pos="8306"/>
      </w:tabs>
      <w:snapToGrid w:val="0"/>
      <w:jc w:val="left"/>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rFonts w:cs="Times New Roman"/>
      <w:kern w:val="0"/>
      <w:sz w:val="24"/>
    </w:rPr>
  </w:style>
  <w:style w:type="paragraph" w:styleId="a8">
    <w:name w:val="annotation subject"/>
    <w:basedOn w:val="a3"/>
    <w:next w:val="a3"/>
    <w:link w:val="Char3"/>
    <w:semiHidden/>
    <w:unhideWhenUsed/>
    <w:qFormat/>
    <w:rPr>
      <w:b/>
      <w:bCs/>
    </w:rPr>
  </w:style>
  <w:style w:type="character" w:styleId="a9">
    <w:name w:val="Strong"/>
    <w:qFormat/>
    <w:rPr>
      <w:b/>
    </w:rPr>
  </w:style>
  <w:style w:type="character" w:styleId="aa">
    <w:name w:val="Hyperlink"/>
    <w:uiPriority w:val="99"/>
    <w:unhideWhenUsed/>
    <w:qFormat/>
    <w:rPr>
      <w:color w:val="333333"/>
      <w:u w:val="none"/>
    </w:rPr>
  </w:style>
  <w:style w:type="character" w:styleId="ab">
    <w:name w:val="annotation reference"/>
    <w:basedOn w:val="a0"/>
    <w:semiHidden/>
    <w:unhideWhenUsed/>
    <w:qFormat/>
    <w:rPr>
      <w:sz w:val="21"/>
      <w:szCs w:val="21"/>
    </w:rPr>
  </w:style>
  <w:style w:type="paragraph" w:styleId="ac">
    <w:name w:val="List Paragraph"/>
    <w:basedOn w:val="a"/>
    <w:uiPriority w:val="99"/>
    <w:qFormat/>
    <w:pPr>
      <w:ind w:firstLineChars="200" w:firstLine="420"/>
    </w:pPr>
  </w:style>
  <w:style w:type="character" w:customStyle="1" w:styleId="Char2">
    <w:name w:val="页眉 Char"/>
    <w:basedOn w:val="a0"/>
    <w:link w:val="a6"/>
    <w:qFormat/>
    <w:rPr>
      <w:rFonts w:asciiTheme="minorHAnsi" w:eastAsiaTheme="minorEastAsia" w:hAnsiTheme="minorHAnsi" w:cstheme="minorBidi"/>
      <w:kern w:val="2"/>
      <w:sz w:val="18"/>
      <w:szCs w:val="18"/>
    </w:rPr>
  </w:style>
  <w:style w:type="character" w:customStyle="1" w:styleId="Char1">
    <w:name w:val="页脚 Char"/>
    <w:basedOn w:val="a0"/>
    <w:link w:val="a5"/>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semiHidden/>
    <w:qFormat/>
    <w:rPr>
      <w:kern w:val="2"/>
      <w:sz w:val="21"/>
      <w:szCs w:val="24"/>
    </w:rPr>
  </w:style>
  <w:style w:type="character" w:customStyle="1" w:styleId="Char3">
    <w:name w:val="批注主题 Char"/>
    <w:basedOn w:val="Char"/>
    <w:link w:val="a8"/>
    <w:semiHidden/>
    <w:qFormat/>
    <w:rPr>
      <w:b/>
      <w:bCs/>
      <w:kern w:val="2"/>
      <w:sz w:val="21"/>
      <w:szCs w:val="24"/>
    </w:rPr>
  </w:style>
  <w:style w:type="character" w:customStyle="1" w:styleId="Char0">
    <w:name w:val="批注框文本 Char"/>
    <w:basedOn w:val="a0"/>
    <w:link w:val="a4"/>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12</Pages>
  <Words>708</Words>
  <Characters>4039</Characters>
  <Application>Microsoft Office Word</Application>
  <DocSecurity>0</DocSecurity>
  <Lines>33</Lines>
  <Paragraphs>9</Paragraphs>
  <ScaleCrop>false</ScaleCrop>
  <Company>Microsoft</Company>
  <LinksUpToDate>false</LinksUpToDate>
  <CharactersWithSpaces>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 lee</dc:creator>
  <cp:lastModifiedBy>Windows 用户</cp:lastModifiedBy>
  <cp:revision>24</cp:revision>
  <dcterms:created xsi:type="dcterms:W3CDTF">2022-10-19T03:07:00Z</dcterms:created>
  <dcterms:modified xsi:type="dcterms:W3CDTF">2022-10-25T10:20:00Z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DC31D046F6E641159AAE583AA54B3076</vt:lpwstr>
  </property>
</Properties>
</file>