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B62" w:rsidRDefault="00435A44" w:rsidP="00435A44">
      <w:pPr>
        <w:spacing w:line="480" w:lineRule="exact"/>
        <w:ind w:firstLineChars="200" w:firstLine="640"/>
        <w:rPr>
          <w:rFonts w:asciiTheme="majorEastAsia" w:eastAsiaTheme="majorEastAsia" w:hAnsiTheme="majorEastAsia" w:cstheme="majorEastAsia"/>
          <w:b/>
          <w:bCs/>
          <w:color w:val="333333"/>
          <w:spacing w:val="5"/>
          <w:kern w:val="44"/>
          <w:sz w:val="44"/>
          <w:szCs w:val="44"/>
          <w:shd w:val="clear" w:color="auto" w:fill="FFFFFF"/>
        </w:rPr>
      </w:pPr>
      <w:r>
        <w:rPr>
          <w:rFonts w:ascii="仿宋_GB2312" w:eastAsia="仿宋_GB2312" w:hAnsi="仿宋_GB2312" w:cs="仿宋_GB2312" w:hint="eastAsia"/>
          <w:sz w:val="32"/>
          <w:szCs w:val="32"/>
        </w:rPr>
        <w:t>附件2</w:t>
      </w:r>
      <w:r w:rsidR="00CF1B62" w:rsidRPr="00CF1B62">
        <w:rPr>
          <w:rFonts w:asciiTheme="majorEastAsia" w:eastAsiaTheme="majorEastAsia" w:hAnsiTheme="majorEastAsia" w:cstheme="majorEastAsia" w:hint="eastAsia"/>
          <w:b/>
          <w:bCs/>
          <w:color w:val="333333"/>
          <w:spacing w:val="5"/>
          <w:kern w:val="44"/>
          <w:sz w:val="44"/>
          <w:szCs w:val="44"/>
          <w:shd w:val="clear" w:color="auto" w:fill="FFFFFF"/>
        </w:rPr>
        <w:t xml:space="preserve"> </w:t>
      </w:r>
    </w:p>
    <w:p w:rsidR="0065562E" w:rsidRPr="00435A44" w:rsidRDefault="0065562E" w:rsidP="0065562E">
      <w:pPr>
        <w:spacing w:line="480" w:lineRule="exact"/>
        <w:ind w:firstLineChars="200" w:firstLine="640"/>
        <w:rPr>
          <w:rFonts w:ascii="仿宋_GB2312" w:eastAsia="仿宋_GB2312" w:hAnsi="仿宋_GB2312" w:cs="仿宋_GB2312"/>
          <w:sz w:val="32"/>
          <w:szCs w:val="32"/>
        </w:rPr>
      </w:pPr>
    </w:p>
    <w:p w:rsidR="0065562E" w:rsidRPr="007E6163" w:rsidRDefault="00CF1B62" w:rsidP="0065562E">
      <w:pPr>
        <w:spacing w:line="480" w:lineRule="exact"/>
        <w:ind w:firstLineChars="200" w:firstLine="903"/>
        <w:rPr>
          <w:rFonts w:asciiTheme="majorEastAsia" w:eastAsiaTheme="majorEastAsia" w:hAnsiTheme="majorEastAsia" w:cstheme="majorEastAsia"/>
          <w:b/>
          <w:bCs/>
          <w:color w:val="333333"/>
          <w:spacing w:val="5"/>
          <w:kern w:val="44"/>
          <w:sz w:val="44"/>
          <w:szCs w:val="44"/>
          <w:shd w:val="clear" w:color="auto" w:fill="FFFFFF"/>
        </w:rPr>
      </w:pPr>
      <w:r w:rsidRPr="007E6163">
        <w:rPr>
          <w:rFonts w:asciiTheme="majorEastAsia" w:eastAsiaTheme="majorEastAsia" w:hAnsiTheme="majorEastAsia" w:cstheme="majorEastAsia" w:hint="eastAsia"/>
          <w:b/>
          <w:bCs/>
          <w:color w:val="333333"/>
          <w:spacing w:val="5"/>
          <w:kern w:val="44"/>
          <w:sz w:val="44"/>
          <w:szCs w:val="44"/>
          <w:shd w:val="clear" w:color="auto" w:fill="FFFFFF"/>
        </w:rPr>
        <w:t>2022年株洲市市直事业单位公开招聘</w:t>
      </w:r>
    </w:p>
    <w:p w:rsidR="00CC41C3" w:rsidRPr="007E6163" w:rsidRDefault="00CF1B62" w:rsidP="00CF1B62">
      <w:pPr>
        <w:spacing w:line="520" w:lineRule="exact"/>
        <w:jc w:val="center"/>
        <w:rPr>
          <w:rFonts w:asciiTheme="majorEastAsia" w:eastAsiaTheme="majorEastAsia" w:hAnsiTheme="majorEastAsia" w:cstheme="majorEastAsia"/>
          <w:b/>
          <w:bCs/>
          <w:color w:val="333333"/>
          <w:spacing w:val="5"/>
          <w:kern w:val="44"/>
          <w:sz w:val="44"/>
          <w:szCs w:val="44"/>
          <w:shd w:val="clear" w:color="auto" w:fill="FFFFFF"/>
        </w:rPr>
      </w:pPr>
      <w:r w:rsidRPr="007E6163">
        <w:rPr>
          <w:rFonts w:asciiTheme="majorEastAsia" w:eastAsiaTheme="majorEastAsia" w:hAnsiTheme="majorEastAsia" w:cstheme="majorEastAsia" w:hint="eastAsia"/>
          <w:b/>
          <w:bCs/>
          <w:color w:val="333333"/>
          <w:spacing w:val="5"/>
          <w:kern w:val="44"/>
          <w:sz w:val="44"/>
          <w:szCs w:val="44"/>
          <w:shd w:val="clear" w:color="auto" w:fill="FFFFFF"/>
        </w:rPr>
        <w:t>（选调）面试考生疫情防控告知书</w:t>
      </w:r>
    </w:p>
    <w:p w:rsidR="00CF1B62" w:rsidRDefault="00CF1B62" w:rsidP="00CF1B62">
      <w:pPr>
        <w:spacing w:line="520" w:lineRule="exact"/>
        <w:jc w:val="center"/>
      </w:pPr>
    </w:p>
    <w:p w:rsidR="00CC41C3" w:rsidRDefault="007C73E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切实保障广大面试考生和考务工作人员生命安全和身体健康，确保2022年株洲市市直事业单位公开招聘（选调）工作人员面试安全进行，根据当前国家和湖南省疫情防控相关规定和要求，现将本次面试的考生疫情防控措施和要求公告如下，请所有参加面试的考生务必充分知晓理解并遵照执行。</w:t>
      </w:r>
    </w:p>
    <w:p w:rsidR="00CC41C3" w:rsidRDefault="007C73E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一、参加本次面试的考生应于考前10天申领本人湖南居民健康码（通过微信公众号“湖南省居民健康卡”申领）和通信大数据行程卡（通过微信小程序“通信行程卡”申领）。</w:t>
      </w:r>
    </w:p>
    <w:p w:rsidR="00CC41C3" w:rsidRDefault="007C73ED">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考生近期应做好自我健康管理，持续关注本人湖南居民健康码和通信大数据行程卡状态，做好备考期间个人日常防护，每日进行体温测量和健康状况监测，出现发热、干咳、咽痛、嗅觉味觉减退、腹泻等异常症状时，应及时就诊，保证参加面试时身体健康；建议考生提前7天在湘备考，避免参加聚集性活动，不到人群密集场所，去往公共场所及乘坐公共交通工具时全程佩戴口罩，保持安全社交距离。</w:t>
      </w:r>
    </w:p>
    <w:p w:rsidR="00CC41C3" w:rsidRDefault="007C73ED">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三、根据湖南疫情防控部门规定，所有考生须提供本人考前</w:t>
      </w:r>
      <w:r>
        <w:rPr>
          <w:rFonts w:ascii="仿宋_GB2312" w:eastAsia="仿宋_GB2312" w:hAnsi="仿宋_GB2312" w:cs="仿宋_GB2312"/>
          <w:sz w:val="32"/>
          <w:szCs w:val="32"/>
        </w:rPr>
        <w:t>48</w:t>
      </w:r>
      <w:r>
        <w:rPr>
          <w:rFonts w:ascii="仿宋_GB2312" w:eastAsia="仿宋_GB2312" w:hAnsi="仿宋_GB2312" w:cs="仿宋_GB2312" w:hint="eastAsia"/>
          <w:sz w:val="32"/>
          <w:szCs w:val="32"/>
        </w:rPr>
        <w:t>小时内湖南省内有资质的检测服务机构新冠病毒核</w:t>
      </w:r>
      <w:r>
        <w:rPr>
          <w:rFonts w:ascii="仿宋_GB2312" w:eastAsia="仿宋_GB2312" w:hAnsi="仿宋_GB2312" w:cs="仿宋_GB2312" w:hint="eastAsia"/>
          <w:sz w:val="32"/>
          <w:szCs w:val="32"/>
        </w:rPr>
        <w:lastRenderedPageBreak/>
        <w:t>酸检测阴性证明；考前7天内从外市入株返株的，须提供首场面试前</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天内</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次核酸检测阴性证明（2次采样间隔时间＞</w:t>
      </w:r>
      <w:r>
        <w:rPr>
          <w:rFonts w:ascii="仿宋_GB2312" w:eastAsia="仿宋_GB2312" w:hAnsi="仿宋_GB2312" w:cs="仿宋_GB2312"/>
          <w:sz w:val="32"/>
          <w:szCs w:val="32"/>
        </w:rPr>
        <w:t>24</w:t>
      </w:r>
      <w:r>
        <w:rPr>
          <w:rFonts w:ascii="仿宋_GB2312" w:eastAsia="仿宋_GB2312" w:hAnsi="仿宋_GB2312" w:cs="仿宋_GB2312" w:hint="eastAsia"/>
          <w:sz w:val="32"/>
          <w:szCs w:val="32"/>
        </w:rPr>
        <w:t>小时，其中第2次核酸检测在株洲完成）。</w:t>
      </w:r>
    </w:p>
    <w:p w:rsidR="00CC41C3" w:rsidRDefault="007C73E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四、建议考生在无禁忌的情况下按“应接尽接”原则，提前完成新冠疫苗接种。</w:t>
      </w:r>
    </w:p>
    <w:p w:rsidR="00CC41C3" w:rsidRDefault="007C73E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五、考生须提前打印好本人考前24小时内的湖南居民健康码、通信大数据行程卡状态信息和彩色截图（包含核酸检测信息、个人相关信息和更新日期），确保打印的图片信息完整、清晰。</w:t>
      </w:r>
    </w:p>
    <w:p w:rsidR="00CC41C3" w:rsidRDefault="007C73E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进入考点时，考生须接受防疫安全核验，出示本人有效身份证件原件、纸质准考证、纸质湖南居民健康码（包含核酸检测信息）、纸质通信大数据行程卡，并接受体温测量；面试当日，建议考生提前90分钟到达考点，预留足够时间配合考点工作人员进行入场核验；考生进入考点时应有序排队，保持1米以上间距；因防疫要求，考生车辆原则上不允许进入考点，开车前往的考生，建议另带一名驾驶员，送达考点后即停即走。</w:t>
      </w:r>
    </w:p>
    <w:p w:rsidR="00CC41C3" w:rsidRDefault="007C73E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湖南居民健康码为绿码、通信大数据行程卡无异常、新冠病毒核酸检测阴性、现场体温测量正常（＜37.3℃）、无新冠肺炎相关症状的考生，且无本公告第七条规定的不得参加面试情形的，方可进入考点参加面试。</w:t>
      </w:r>
    </w:p>
    <w:p w:rsidR="00CC41C3" w:rsidRDefault="007C73ED" w:rsidP="00BE045A">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八、有以下情况之一者不允许参加面试：</w:t>
      </w:r>
    </w:p>
    <w:p w:rsidR="00CC41C3" w:rsidRDefault="007C73E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（一）不能提供湖南居民健康码、通信大数据行程卡的。</w:t>
      </w:r>
    </w:p>
    <w:p w:rsidR="00CC41C3" w:rsidRDefault="007C73E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（二）湖南居民健康码为红码或者黄码的；</w:t>
      </w:r>
    </w:p>
    <w:p w:rsidR="00CC41C3" w:rsidRDefault="007C73E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（三）考前10天内有境外或港台旅居史的；</w:t>
      </w:r>
    </w:p>
    <w:p w:rsidR="00CC41C3" w:rsidRDefault="007C73E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（四）考前7天内有中高风险区、有严重本土疫情或外溢风险较大的地区、按照我省规定参照中风险区管理的地区旅居史的。</w:t>
      </w:r>
    </w:p>
    <w:p w:rsidR="00CC41C3" w:rsidRDefault="007C73E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（五）正处在隔离治疗、集中隔离医学观察、居家隔离医学观察、居家健康监测期的。</w:t>
      </w:r>
    </w:p>
    <w:p w:rsidR="00CC41C3" w:rsidRDefault="007C73E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（六）考前10天内被判定为新冠肺炎密切接触者；考前7天内被判定为次密切接触者，或与已公布的确诊病例、无症状感染者活动轨迹有交集的。</w:t>
      </w:r>
    </w:p>
    <w:p w:rsidR="00CC41C3" w:rsidRDefault="007C73E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（七）现场测量体温≥37.3℃，在临时观察场所适当休息后使用水银体温计再次测量体温仍然不正常的；有发热、咳嗽、肌肉酸痛、味嗅觉减退或丧失等新冠肺炎可疑症状的。</w:t>
      </w:r>
    </w:p>
    <w:p w:rsidR="00CC41C3" w:rsidRDefault="007C73E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（八）不能提供考前48小时内核酸检测阴性证明的；考前7天内自外市入株考生不能按本通告第三点要求提供考前3天内2次核酸检测阴性证明的。</w:t>
      </w:r>
    </w:p>
    <w:p w:rsidR="00CC41C3" w:rsidRDefault="007C73E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（九）由现场医务人员评估不能参加面试的。</w:t>
      </w:r>
    </w:p>
    <w:p w:rsidR="00CC41C3" w:rsidRDefault="007C73E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面试期间所有考生应注意个人防护，自备一次性医用口罩，除核验身份时按要求及时摘戴口罩外，进出考点及面试期间应当全程佩戴口罩。要自觉遵守面试防疫要求，服从现场工作人员安排管理。面试结束后按监考员的指令有序</w:t>
      </w:r>
      <w:r>
        <w:rPr>
          <w:rFonts w:ascii="仿宋_GB2312" w:eastAsia="仿宋_GB2312" w:hAnsi="仿宋_GB2312" w:cs="仿宋_GB2312" w:hint="eastAsia"/>
          <w:sz w:val="32"/>
          <w:szCs w:val="32"/>
        </w:rPr>
        <w:lastRenderedPageBreak/>
        <w:t>离场，不得拥挤，保持人员间距。</w:t>
      </w:r>
    </w:p>
    <w:p w:rsidR="00CC41C3" w:rsidRDefault="007C73E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十、面试当天尽可能做到居住地与考点之间“两点一线”，乘坐公共交通工具参加面试时须全程配戴口罩，在外餐饮应选择卫生条件达标的饭店就餐，避免扎堆就餐、面对面就餐，避免交谈。</w:t>
      </w:r>
    </w:p>
    <w:p w:rsidR="00CC41C3" w:rsidRDefault="007C73ED">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考前认真查阅湖南疫情防控部门规定要求（可通过关注“湖南疾控”微信公众号、电话咨询属地防疫部门等方式查阅），严格落实相关健康管理措施，自觉遵守面试防疫规定和要求，如实申报本人身体健康状况和旅居史、接触史，如实提供相关涉疫信息资料。考生凡有虚假或不实承诺、隐瞒病史、隐瞒旅居史和接触史、自行服药隐瞒症状、瞒报漏报健康情况、提供虚假防疫证明材料（信息）、逃避防疫措施的，一经发现，一律取消面试资格，并依法依规追究法律责任。存在不得参加面试情形的考生不得进入考点，否则按违反疫情防控要求处理，一切后果由考生自行承担。</w:t>
      </w:r>
    </w:p>
    <w:p w:rsidR="00CC41C3" w:rsidRDefault="007C73ED">
      <w:pPr>
        <w:ind w:firstLineChars="200" w:firstLine="640"/>
        <w:rPr>
          <w:sz w:val="24"/>
        </w:rPr>
      </w:pPr>
      <w:r>
        <w:rPr>
          <w:rFonts w:ascii="仿宋_GB2312" w:eastAsia="仿宋_GB2312" w:hAnsi="仿宋_GB2312" w:cs="仿宋_GB2312" w:hint="eastAsia"/>
          <w:sz w:val="32"/>
          <w:szCs w:val="32"/>
        </w:rPr>
        <w:t>十二</w:t>
      </w:r>
      <w:bookmarkStart w:id="0" w:name="_GoBack"/>
      <w:bookmarkEnd w:id="0"/>
      <w:r>
        <w:rPr>
          <w:rFonts w:ascii="仿宋_GB2312" w:eastAsia="仿宋_GB2312" w:hAnsi="仿宋_GB2312" w:cs="仿宋_GB2312" w:hint="eastAsia"/>
          <w:sz w:val="32"/>
          <w:szCs w:val="32"/>
        </w:rPr>
        <w:t>、考前考生应密切关注全国疫情情况，确认本人没有规定的不能参考疫情地区旅居史或接触史等情形。全国中高风险疫情地区查询方法：微信关注“国家政务服务平台”查询；或点击中国政府网</w:t>
      </w:r>
      <w:r>
        <w:rPr>
          <w:rFonts w:ascii="仿宋_GB2312" w:eastAsia="仿宋_GB2312" w:hAnsi="仿宋_GB2312" w:cs="仿宋_GB2312" w:hint="eastAsia"/>
          <w:szCs w:val="21"/>
        </w:rPr>
        <w:t>http://bmfw.www.gov.cn/yqfxdjcx/risk.html</w:t>
      </w:r>
      <w:r>
        <w:rPr>
          <w:rFonts w:ascii="仿宋_GB2312" w:eastAsia="仿宋_GB2312" w:hAnsi="仿宋_GB2312" w:cs="仿宋_GB2312" w:hint="eastAsia"/>
          <w:sz w:val="32"/>
          <w:szCs w:val="32"/>
        </w:rPr>
        <w:t>查询。</w:t>
      </w:r>
    </w:p>
    <w:sectPr w:rsidR="00CC41C3" w:rsidSect="00CC41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413" w:rsidRDefault="00D74413" w:rsidP="00BE045A">
      <w:r>
        <w:separator/>
      </w:r>
    </w:p>
  </w:endnote>
  <w:endnote w:type="continuationSeparator" w:id="0">
    <w:p w:rsidR="00D74413" w:rsidRDefault="00D74413" w:rsidP="00BE04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413" w:rsidRDefault="00D74413" w:rsidP="00BE045A">
      <w:r>
        <w:separator/>
      </w:r>
    </w:p>
  </w:footnote>
  <w:footnote w:type="continuationSeparator" w:id="0">
    <w:p w:rsidR="00D74413" w:rsidRDefault="00D74413" w:rsidP="00BE04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DMxMjljNzQ5MzcyODc1N2NhNTg5NWMxZDQ4ZDU4OTIifQ=="/>
  </w:docVars>
  <w:rsids>
    <w:rsidRoot w:val="0CB9249F"/>
    <w:rsid w:val="0029212C"/>
    <w:rsid w:val="003E0052"/>
    <w:rsid w:val="00435A44"/>
    <w:rsid w:val="0060724C"/>
    <w:rsid w:val="0065562E"/>
    <w:rsid w:val="006C0C64"/>
    <w:rsid w:val="007358C7"/>
    <w:rsid w:val="007779B0"/>
    <w:rsid w:val="007C73ED"/>
    <w:rsid w:val="007E6163"/>
    <w:rsid w:val="0085045F"/>
    <w:rsid w:val="008A4B31"/>
    <w:rsid w:val="009813CF"/>
    <w:rsid w:val="00BE045A"/>
    <w:rsid w:val="00CC41C3"/>
    <w:rsid w:val="00CF1B62"/>
    <w:rsid w:val="00D74413"/>
    <w:rsid w:val="00DE3195"/>
    <w:rsid w:val="0BEB474C"/>
    <w:rsid w:val="0CB9249F"/>
    <w:rsid w:val="0D02504D"/>
    <w:rsid w:val="0F191988"/>
    <w:rsid w:val="0FCE72CB"/>
    <w:rsid w:val="10EA0134"/>
    <w:rsid w:val="1237572B"/>
    <w:rsid w:val="17173305"/>
    <w:rsid w:val="17AE4369"/>
    <w:rsid w:val="1B442132"/>
    <w:rsid w:val="1BED2999"/>
    <w:rsid w:val="1CA91910"/>
    <w:rsid w:val="20894213"/>
    <w:rsid w:val="21774C7C"/>
    <w:rsid w:val="21C61C7A"/>
    <w:rsid w:val="222E4025"/>
    <w:rsid w:val="23151041"/>
    <w:rsid w:val="233D3D5B"/>
    <w:rsid w:val="238D5B9A"/>
    <w:rsid w:val="244B0A92"/>
    <w:rsid w:val="268842A2"/>
    <w:rsid w:val="27DF40A6"/>
    <w:rsid w:val="344F7751"/>
    <w:rsid w:val="35601C8A"/>
    <w:rsid w:val="361231BE"/>
    <w:rsid w:val="379A346B"/>
    <w:rsid w:val="40A77E98"/>
    <w:rsid w:val="41F540C0"/>
    <w:rsid w:val="43811C6D"/>
    <w:rsid w:val="44254A04"/>
    <w:rsid w:val="4528133D"/>
    <w:rsid w:val="49EC3FFA"/>
    <w:rsid w:val="4FCD667C"/>
    <w:rsid w:val="514209A3"/>
    <w:rsid w:val="51E101BC"/>
    <w:rsid w:val="5213603D"/>
    <w:rsid w:val="53D45506"/>
    <w:rsid w:val="568461BA"/>
    <w:rsid w:val="573C5E95"/>
    <w:rsid w:val="57961A49"/>
    <w:rsid w:val="58BA0C9F"/>
    <w:rsid w:val="5C6A5252"/>
    <w:rsid w:val="5E8C14B0"/>
    <w:rsid w:val="5F0E45BB"/>
    <w:rsid w:val="5F8F74AA"/>
    <w:rsid w:val="6597404F"/>
    <w:rsid w:val="66742F55"/>
    <w:rsid w:val="690D2242"/>
    <w:rsid w:val="6970449D"/>
    <w:rsid w:val="69F50773"/>
    <w:rsid w:val="6B4E4832"/>
    <w:rsid w:val="6FAF4FFE"/>
    <w:rsid w:val="74A54E21"/>
    <w:rsid w:val="7BE40725"/>
    <w:rsid w:val="7CBE21F0"/>
    <w:rsid w:val="7CE50319"/>
    <w:rsid w:val="7F4FCE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semiHidden="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41C3"/>
    <w:pPr>
      <w:widowControl w:val="0"/>
      <w:jc w:val="both"/>
    </w:pPr>
    <w:rPr>
      <w:kern w:val="2"/>
      <w:sz w:val="21"/>
      <w:szCs w:val="24"/>
    </w:rPr>
  </w:style>
  <w:style w:type="paragraph" w:styleId="1">
    <w:name w:val="heading 1"/>
    <w:basedOn w:val="a"/>
    <w:next w:val="a"/>
    <w:qFormat/>
    <w:rsid w:val="00CC41C3"/>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basedOn w:val="a"/>
    <w:next w:val="a"/>
    <w:semiHidden/>
    <w:qFormat/>
    <w:rsid w:val="00CC41C3"/>
    <w:pPr>
      <w:spacing w:line="600" w:lineRule="exact"/>
      <w:ind w:right="640" w:firstLine="630"/>
    </w:pPr>
    <w:rPr>
      <w:rFonts w:ascii="黑体" w:eastAsia="黑体"/>
    </w:rPr>
  </w:style>
  <w:style w:type="paragraph" w:styleId="a3">
    <w:name w:val="footer"/>
    <w:basedOn w:val="a"/>
    <w:next w:val="5"/>
    <w:uiPriority w:val="99"/>
    <w:unhideWhenUsed/>
    <w:qFormat/>
    <w:rsid w:val="00CC41C3"/>
    <w:pPr>
      <w:tabs>
        <w:tab w:val="center" w:pos="4153"/>
        <w:tab w:val="right" w:pos="8306"/>
      </w:tabs>
      <w:snapToGrid w:val="0"/>
      <w:jc w:val="left"/>
    </w:pPr>
    <w:rPr>
      <w:sz w:val="18"/>
      <w:szCs w:val="18"/>
    </w:rPr>
  </w:style>
  <w:style w:type="paragraph" w:styleId="a4">
    <w:name w:val="header"/>
    <w:basedOn w:val="a"/>
    <w:link w:val="Char"/>
    <w:rsid w:val="00BE04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E045A"/>
    <w:rPr>
      <w:kern w:val="2"/>
      <w:sz w:val="18"/>
      <w:szCs w:val="18"/>
    </w:rPr>
  </w:style>
</w:styles>
</file>

<file path=word/webSettings.xml><?xml version="1.0" encoding="utf-8"?>
<w:webSettings xmlns:r="http://schemas.openxmlformats.org/officeDocument/2006/relationships" xmlns:w="http://schemas.openxmlformats.org/wordprocessingml/2006/main">
  <w:divs>
    <w:div w:id="1691680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295</Words>
  <Characters>1682</Characters>
  <Application>Microsoft Office Word</Application>
  <DocSecurity>0</DocSecurity>
  <Lines>14</Lines>
  <Paragraphs>3</Paragraphs>
  <ScaleCrop>false</ScaleCrop>
  <Company>Microsoft</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ZZCDC EMO ZY</dc:creator>
  <cp:lastModifiedBy>admin</cp:lastModifiedBy>
  <cp:revision>13</cp:revision>
  <dcterms:created xsi:type="dcterms:W3CDTF">2022-10-24T16:56:00Z</dcterms:created>
  <dcterms:modified xsi:type="dcterms:W3CDTF">2022-10-26T03:08:00Z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72C303CED51947A0B20F1DF4F57BD22C</vt:lpwstr>
  </property>
</Properties>
</file>