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2022年度东兴市公开招聘事业单位</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工作人员考试考生防疫须知</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根据自治区新冠肺炎疫情防控相关规定</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要求，为全力保障广大考生、考试工作人员生命安全和身体健康，确保</w:t>
      </w:r>
      <w:r>
        <w:rPr>
          <w:rFonts w:hint="eastAsia" w:ascii="Times New Roman" w:hAnsi="Times New Roman" w:eastAsia="仿宋_GB2312" w:cs="Times New Roman"/>
          <w:sz w:val="32"/>
          <w:szCs w:val="32"/>
          <w:lang w:val="en-US" w:eastAsia="zh-CN"/>
        </w:rPr>
        <w:t>2022年度东兴市公开招聘事业单位工作人员</w:t>
      </w:r>
      <w:r>
        <w:rPr>
          <w:rFonts w:hint="default" w:ascii="Times New Roman" w:hAnsi="Times New Roman" w:eastAsia="仿宋_GB2312" w:cs="Times New Roman"/>
          <w:sz w:val="32"/>
          <w:szCs w:val="32"/>
          <w:lang w:val="en-US" w:eastAsia="zh-CN"/>
        </w:rPr>
        <w:t>考试考生</w:t>
      </w:r>
      <w:r>
        <w:rPr>
          <w:rFonts w:hint="eastAsia" w:ascii="Times New Roman" w:hAnsi="Times New Roman" w:eastAsia="仿宋_GB2312" w:cs="Times New Roman"/>
          <w:sz w:val="32"/>
          <w:szCs w:val="32"/>
          <w:lang w:val="en-US" w:eastAsia="zh-CN"/>
        </w:rPr>
        <w:t>笔</w:t>
      </w:r>
      <w:r>
        <w:rPr>
          <w:rFonts w:hint="default" w:ascii="Times New Roman" w:hAnsi="Times New Roman" w:eastAsia="仿宋_GB2312" w:cs="Times New Roman"/>
          <w:sz w:val="32"/>
          <w:szCs w:val="32"/>
          <w:lang w:val="en-US" w:eastAsia="zh-CN"/>
        </w:rPr>
        <w:t>试工作</w:t>
      </w:r>
      <w:bookmarkStart w:id="0" w:name="_GoBack"/>
      <w:bookmarkEnd w:id="0"/>
      <w:r>
        <w:rPr>
          <w:rFonts w:hint="default" w:ascii="Times New Roman" w:hAnsi="Times New Roman" w:eastAsia="仿宋_GB2312" w:cs="Times New Roman"/>
          <w:sz w:val="32"/>
          <w:szCs w:val="32"/>
          <w:lang w:val="en-US" w:eastAsia="zh-CN"/>
        </w:rPr>
        <w:t>安全有序进行，现就有关考生应考及疫情防控要求通告如下。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考前7天起，考生应通过“智桂通”微信小程序或“爱广西”手机APP实名申领“广西健康码”，并及时更新“广西健康码”和“通信大数据行程卡”状态。跨省份、跨设区市参加考试的考生须遵守考试考点所在地疫情防控要求，并向考点所在社区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考前10天起，考生应避免前往国（境）外旅行居住；考前7天起，应避免前往国内疫情中高风险区、中高风险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三、跨省份、跨设区市参加考试的考生要注意提前了解防城港市</w:t>
      </w:r>
      <w:r>
        <w:rPr>
          <w:rFonts w:hint="eastAsia" w:ascii="Times New Roman" w:hAnsi="Times New Roman" w:eastAsia="仿宋_GB2312" w:cs="Times New Roman"/>
          <w:sz w:val="32"/>
          <w:szCs w:val="32"/>
          <w:lang w:val="en-US" w:eastAsia="zh-CN"/>
        </w:rPr>
        <w:t>、东兴市</w:t>
      </w:r>
      <w:r>
        <w:rPr>
          <w:rFonts w:hint="default" w:ascii="Times New Roman" w:hAnsi="Times New Roman" w:eastAsia="仿宋_GB2312" w:cs="Times New Roman"/>
          <w:sz w:val="32"/>
          <w:szCs w:val="32"/>
          <w:lang w:val="en-US" w:eastAsia="zh-CN"/>
        </w:rPr>
        <w:t>的疫情防控要求，并向目的地所在社区报备，严格遵守进、出城市的疫情防控规定。有本土疫情县（市、区）旅居史的考生，必须按疫情防控有关要求及时向目的地社区报备并根据风险等级按照国家、自治区以及考点属地疫情防控要求接受健康管理服务。其中7天内有本土疫情的县（市、区）旅居史的考生疫情防控。鉴于当前多地散发本土疫情，疫情形势较严峻，7天内有本土疫情的县（市、区）旅居史的考生，需在考前3天报备离开有本土疫情的县（市、区），考前提供本人首场考试前3天内2次（采样时间间隔24小时，最后一次采样须在桂内有资质的检测服务机构进行）核酸检测阴性报告。2次核酸检测单位均需在无本土疫情的县（市、区）的检测服务机构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进入考点考场要求。考生进入考点时符合考前24小时新冠病毒核酸检测结果为阴性、“广西健康码”为绿码、“通信大数据行程卡”为绿码、现场测量体温正常（＜37.3℃）等防疫要求，方可进入考场参加考试。请考生合理安排核酸检测时间，建议考前一天登陆“智桂通”微信小程序打印考前24小时核酸检测结果的纸质材料备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val="en-US" w:eastAsia="zh-CN"/>
        </w:rPr>
        <w:t>、考生应提前到达考点，预留足够时间配合考点工作人员进行入场核验。考生通过体温检测通道时，应保持人员间隔大于1米，有序接受体温测量，扫码进入考点。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val="en-US" w:eastAsia="zh-CN"/>
        </w:rPr>
        <w:t>、考生有以下情况之一的，不得参加考试：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（一）考生进入考点时，“广西健康码”非绿码或“通信大数据行程卡”非绿码或现场测量体温≥37.3℃或不能按要求提供新冠病毒核酸检测阴性报告的考生。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（二）考试前10天内有国（境）外旅居史，且尚未完成隔离医学观察等健康管理的考生。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（三）新冠肺炎确诊病例、疑似病例和无症状感染者的密接、次密接以及时空伴随者，且尚未完成隔离医学观察等健康管理的考生。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考前7天内有中高风险地区旅居史、中高风险地区所在县（市、区）或直辖市街道（镇）旅居史、本土疫情发生地所在县（市、区）或直辖市街道（镇）旅居史，且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（五）现场医疗卫生专业人员综合研判不具备考试条件的考生。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lang w:val="en-US" w:eastAsia="zh-CN"/>
        </w:rPr>
        <w:t>、考生参加考试时应自备一次性医用口罩或医用外科口罩，除核验身份时按要求摘除口罩外，进出考点、考场应全程佩戴口罩。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八</w:t>
      </w:r>
      <w:r>
        <w:rPr>
          <w:rFonts w:hint="default" w:ascii="Times New Roman" w:hAnsi="Times New Roman" w:eastAsia="仿宋_GB2312" w:cs="Times New Roman"/>
          <w:sz w:val="32"/>
          <w:szCs w:val="32"/>
          <w:lang w:val="en-US" w:eastAsia="zh-CN"/>
        </w:rPr>
        <w:t>、考生须按考试相关规定和疫情防控相关要求，做好参考各项准备工作。因未完成健康管理要求而影响考试的，后果由考生自行承担。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九</w:t>
      </w:r>
      <w:r>
        <w:rPr>
          <w:rFonts w:hint="default" w:ascii="Times New Roman" w:hAnsi="Times New Roman" w:eastAsia="仿宋_GB2312" w:cs="Times New Roman"/>
          <w:sz w:val="32"/>
          <w:szCs w:val="32"/>
          <w:lang w:val="en-US" w:eastAsia="zh-CN"/>
        </w:rPr>
        <w:t>、考生有不配合考试防疫工作、不如实报告健康状况、隐瞒或谎报旅居史、接触史、健康状况等疫情防控信息，提供虚假防疫证明材料（信息）等情形的，按有关法律法规进行严肃处理。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十、请考生密切关注我市最新防疫要求，跨区域流动的须严格按属地疫情防控要求执行。考生可拨打东兴市疫情防控指挥部电话</w:t>
      </w:r>
      <w:r>
        <w:rPr>
          <w:rFonts w:ascii="Times New Roman" w:hAnsi="Times New Roman" w:eastAsia="仿宋_GB2312" w:cs="仿宋_GB2312"/>
          <w:sz w:val="32"/>
          <w:szCs w:val="32"/>
        </w:rPr>
        <w:t>0770-</w:t>
      </w:r>
      <w:r>
        <w:rPr>
          <w:rFonts w:hint="eastAsia" w:ascii="Times New Roman" w:hAnsi="Times New Roman" w:eastAsia="仿宋_GB2312" w:cs="仿宋_GB2312"/>
          <w:sz w:val="32"/>
          <w:szCs w:val="32"/>
          <w:lang w:val="en-US" w:eastAsia="zh-CN"/>
        </w:rPr>
        <w:t>7665569、0770-7663699</w:t>
      </w:r>
      <w:r>
        <w:rPr>
          <w:rFonts w:hint="default" w:ascii="Times New Roman" w:hAnsi="Times New Roman" w:eastAsia="仿宋_GB2312" w:cs="Times New Roman"/>
          <w:sz w:val="32"/>
          <w:szCs w:val="32"/>
          <w:lang w:val="en-US" w:eastAsia="zh-CN"/>
        </w:rPr>
        <w:t>咨询我市疫情防控政策。</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panose1 w:val="02000000000000000000"/>
    <w:charset w:val="86"/>
    <w:family w:val="script"/>
    <w:pitch w:val="default"/>
    <w:sig w:usb0="00000001" w:usb1="08000000" w:usb2="00000000" w:usb3="00000000" w:csb0="00040000" w:csb1="00000000"/>
    <w:embedRegular r:id="rId1" w:fontKey="{01E19730-66EA-49B0-918C-2566E865B712}"/>
  </w:font>
  <w:font w:name="仿宋_GB2312">
    <w:panose1 w:val="02010609030101010101"/>
    <w:charset w:val="86"/>
    <w:family w:val="auto"/>
    <w:pitch w:val="default"/>
    <w:sig w:usb0="00000001" w:usb1="080E0000" w:usb2="00000000" w:usb3="00000000" w:csb0="00040000" w:csb1="00000000"/>
    <w:embedRegular r:id="rId2" w:fontKey="{03AE8A47-CCA1-41B8-B615-AF26CACD098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mZTFhNzI5ZmMyYmMxZmQ2YjBlZmJmOTkyMDUxMTYifQ=="/>
  </w:docVars>
  <w:rsids>
    <w:rsidRoot w:val="00000000"/>
    <w:rsid w:val="01894C69"/>
    <w:rsid w:val="01A74561"/>
    <w:rsid w:val="01F50585"/>
    <w:rsid w:val="01F80A87"/>
    <w:rsid w:val="04262466"/>
    <w:rsid w:val="062A7551"/>
    <w:rsid w:val="06A905A2"/>
    <w:rsid w:val="06DA075B"/>
    <w:rsid w:val="07AB20F7"/>
    <w:rsid w:val="0AAF1EFF"/>
    <w:rsid w:val="0B97468A"/>
    <w:rsid w:val="0C8607AA"/>
    <w:rsid w:val="0D951880"/>
    <w:rsid w:val="0D98311E"/>
    <w:rsid w:val="0EC87299"/>
    <w:rsid w:val="11F04209"/>
    <w:rsid w:val="131F5BEC"/>
    <w:rsid w:val="15DF7B3C"/>
    <w:rsid w:val="16A57318"/>
    <w:rsid w:val="16D451C7"/>
    <w:rsid w:val="171C06E7"/>
    <w:rsid w:val="176221FA"/>
    <w:rsid w:val="183512F2"/>
    <w:rsid w:val="18B935B7"/>
    <w:rsid w:val="194F6D87"/>
    <w:rsid w:val="19B67973"/>
    <w:rsid w:val="1B4A3CA9"/>
    <w:rsid w:val="1C422BD3"/>
    <w:rsid w:val="1D38707E"/>
    <w:rsid w:val="1E2D1660"/>
    <w:rsid w:val="23C36519"/>
    <w:rsid w:val="254E11F3"/>
    <w:rsid w:val="262B46D7"/>
    <w:rsid w:val="2670658E"/>
    <w:rsid w:val="275E288B"/>
    <w:rsid w:val="280E2503"/>
    <w:rsid w:val="2A7F60AD"/>
    <w:rsid w:val="2C5F2EF2"/>
    <w:rsid w:val="2D4671BB"/>
    <w:rsid w:val="2D713318"/>
    <w:rsid w:val="2ED74273"/>
    <w:rsid w:val="338D5CCC"/>
    <w:rsid w:val="3599165E"/>
    <w:rsid w:val="35B53DFD"/>
    <w:rsid w:val="36392E40"/>
    <w:rsid w:val="37375D11"/>
    <w:rsid w:val="373830F8"/>
    <w:rsid w:val="3AD849D6"/>
    <w:rsid w:val="3BD86162"/>
    <w:rsid w:val="3C0435A9"/>
    <w:rsid w:val="3DD40A79"/>
    <w:rsid w:val="418166F5"/>
    <w:rsid w:val="41D61543"/>
    <w:rsid w:val="42C45840"/>
    <w:rsid w:val="430035A8"/>
    <w:rsid w:val="43AC4570"/>
    <w:rsid w:val="452151CC"/>
    <w:rsid w:val="47FD3CCE"/>
    <w:rsid w:val="49D57801"/>
    <w:rsid w:val="4A2978FD"/>
    <w:rsid w:val="4A341FE8"/>
    <w:rsid w:val="4A607280"/>
    <w:rsid w:val="4ADA11A0"/>
    <w:rsid w:val="4CD12FBF"/>
    <w:rsid w:val="4E223347"/>
    <w:rsid w:val="4E5008D0"/>
    <w:rsid w:val="509A6CF9"/>
    <w:rsid w:val="51976F41"/>
    <w:rsid w:val="520B3B69"/>
    <w:rsid w:val="529945F3"/>
    <w:rsid w:val="531D427A"/>
    <w:rsid w:val="533F163E"/>
    <w:rsid w:val="54DD04AC"/>
    <w:rsid w:val="55592415"/>
    <w:rsid w:val="55EA33B8"/>
    <w:rsid w:val="57A06424"/>
    <w:rsid w:val="593C47A1"/>
    <w:rsid w:val="5A5E1E08"/>
    <w:rsid w:val="5D5D0C48"/>
    <w:rsid w:val="5D645C61"/>
    <w:rsid w:val="5ED2780B"/>
    <w:rsid w:val="5EDA046D"/>
    <w:rsid w:val="5F250E7D"/>
    <w:rsid w:val="60A9459B"/>
    <w:rsid w:val="63005DD2"/>
    <w:rsid w:val="66313E45"/>
    <w:rsid w:val="6B60619E"/>
    <w:rsid w:val="6CC90BDA"/>
    <w:rsid w:val="6E055C01"/>
    <w:rsid w:val="6E7830A5"/>
    <w:rsid w:val="712F2C7A"/>
    <w:rsid w:val="715A3392"/>
    <w:rsid w:val="71C11B1B"/>
    <w:rsid w:val="71D3519A"/>
    <w:rsid w:val="75EA0EF3"/>
    <w:rsid w:val="78DE6954"/>
    <w:rsid w:val="7A612E93"/>
    <w:rsid w:val="7ACD6C80"/>
    <w:rsid w:val="7B4E334C"/>
    <w:rsid w:val="7D7651C8"/>
    <w:rsid w:val="7D9A339F"/>
    <w:rsid w:val="7E8E6727"/>
    <w:rsid w:val="7EBA1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UserStyle_0"/>
    <w:next w:val="3"/>
    <w:qFormat/>
    <w:uiPriority w:val="0"/>
    <w:pPr>
      <w:textAlignment w:val="baseline"/>
    </w:pPr>
    <w:rPr>
      <w:rFonts w:ascii="方正小标宋_GBK" w:hAnsi="等线" w:eastAsia="方正小标宋_GBK" w:cs="Times New Roman"/>
      <w:color w:val="000000"/>
      <w:sz w:val="24"/>
      <w:szCs w:val="22"/>
      <w:lang w:val="en-US" w:eastAsia="zh-CN" w:bidi="ar-SA"/>
    </w:rPr>
  </w:style>
  <w:style w:type="paragraph" w:customStyle="1" w:styleId="3">
    <w:name w:val="Index6"/>
    <w:basedOn w:val="1"/>
    <w:next w:val="1"/>
    <w:qFormat/>
    <w:uiPriority w:val="0"/>
    <w:pPr>
      <w:widowControl/>
      <w:ind w:left="2100"/>
      <w:textAlignment w:val="baseline"/>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1718</Words>
  <Characters>1765</Characters>
  <Lines>0</Lines>
  <Paragraphs>0</Paragraphs>
  <TotalTime>7</TotalTime>
  <ScaleCrop>false</ScaleCrop>
  <LinksUpToDate>false</LinksUpToDate>
  <CharactersWithSpaces>1765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2022-08-22T00:23:00Z</dcterms:created>
  <dc:creator>Administrator.PC-20131230TQSX</dc:creator>
  <cp:lastModifiedBy>小姑娘</cp:lastModifiedBy>
  <cp:lastPrinted>2022-10-18T02:09:00Z</cp:lastPrinted>
  <dcterms:modified xsi:type="dcterms:W3CDTF">2022-10-24T01:18:06Z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E32F665157E54698A91EB12DEB040714</vt:lpwstr>
  </property>
</Properties>
</file>