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黔西南州工业和信息化局2022年公开考聘事业人员考试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州工业和信息化局</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由州工业和信息化局</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州工业和信息化局</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eastAsia="zh-CN"/>
        </w:rPr>
        <w:t>本</w:t>
      </w:r>
      <w:r>
        <w:rPr>
          <w:rFonts w:hint="eastAsia" w:ascii="仿宋_GB2312" w:eastAsia="仿宋_GB2312" w:cs="仿宋_GB2312"/>
          <w:color w:val="auto"/>
          <w:sz w:val="32"/>
          <w:szCs w:val="32"/>
          <w:lang w:val="en-US" w:eastAsia="zh-CN"/>
        </w:rPr>
        <w:t>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w:t>
      </w:r>
      <w:r>
        <w:rPr>
          <w:rFonts w:hint="eastAsia" w:ascii="仿宋_GB2312" w:eastAsia="仿宋_GB2312" w:cs="仿宋_GB2312"/>
          <w:color w:val="auto"/>
          <w:sz w:val="32"/>
          <w:szCs w:val="32"/>
          <w:lang w:eastAsia="zh-CN"/>
        </w:rPr>
        <w:t>除省外疫情重点地区和中高风险区来返黔人员，仍按照我省现行防控措施进行管控外，其余</w:t>
      </w:r>
      <w:r>
        <w:rPr>
          <w:rFonts w:hint="eastAsia" w:ascii="仿宋_GB2312" w:eastAsia="仿宋_GB2312" w:cs="仿宋_GB2312"/>
          <w:color w:val="auto"/>
          <w:sz w:val="32"/>
          <w:szCs w:val="32"/>
        </w:rPr>
        <w:t>省外</w:t>
      </w:r>
      <w:r>
        <w:rPr>
          <w:rFonts w:hint="eastAsia" w:ascii="仿宋_GB2312" w:eastAsia="仿宋_GB2312" w:cs="仿宋_GB2312"/>
          <w:color w:val="auto"/>
          <w:sz w:val="32"/>
          <w:szCs w:val="32"/>
          <w:lang w:eastAsia="zh-CN"/>
        </w:rPr>
        <w:t>入</w:t>
      </w:r>
      <w:r>
        <w:rPr>
          <w:rFonts w:hint="eastAsia" w:ascii="仿宋_GB2312" w:eastAsia="仿宋_GB2312" w:cs="仿宋_GB2312"/>
          <w:color w:val="auto"/>
          <w:sz w:val="32"/>
          <w:szCs w:val="32"/>
        </w:rPr>
        <w:t>黔人员在抵黔后</w:t>
      </w:r>
      <w:r>
        <w:rPr>
          <w:rFonts w:hint="eastAsia" w:ascii="仿宋_GB2312" w:eastAsia="仿宋_GB2312" w:cs="仿宋_GB2312"/>
          <w:color w:val="auto"/>
          <w:sz w:val="32"/>
          <w:szCs w:val="32"/>
          <w:lang w:eastAsia="zh-CN"/>
        </w:rPr>
        <w:t>实行</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天</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检”</w:t>
      </w:r>
      <w:r>
        <w:rPr>
          <w:rFonts w:hint="eastAsia" w:ascii="仿宋_GB2312" w:eastAsia="仿宋_GB2312" w:cs="仿宋_GB2312"/>
          <w:color w:val="auto"/>
          <w:sz w:val="32"/>
          <w:szCs w:val="32"/>
          <w:lang w:eastAsia="zh-CN"/>
        </w:rPr>
        <w:t>（分别在第</w:t>
      </w:r>
      <w:r>
        <w:rPr>
          <w:rFonts w:hint="eastAsia" w:ascii="仿宋_GB2312" w:eastAsia="仿宋_GB2312" w:cs="仿宋_GB2312"/>
          <w:color w:val="auto"/>
          <w:sz w:val="32"/>
          <w:szCs w:val="32"/>
          <w:lang w:val="en-US" w:eastAsia="zh-CN"/>
        </w:rPr>
        <w:t>1天、第2天、第3天各开展一次核酸检测，每天的核酸采样时间尽量固定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如</w:t>
      </w:r>
      <w:r>
        <w:rPr>
          <w:rFonts w:hint="eastAsia" w:ascii="仿宋_GB2312" w:eastAsia="仿宋_GB2312" w:cs="仿宋_GB2312"/>
          <w:color w:val="auto"/>
          <w:sz w:val="32"/>
          <w:szCs w:val="32"/>
          <w:lang w:eastAsia="zh-CN"/>
        </w:rPr>
        <w:t>未按要求完成核酸检测的</w:t>
      </w:r>
      <w:r>
        <w:rPr>
          <w:rFonts w:hint="eastAsia" w:ascii="仿宋_GB2312" w:eastAsia="仿宋_GB2312" w:cs="仿宋_GB2312"/>
          <w:color w:val="auto"/>
          <w:sz w:val="32"/>
          <w:szCs w:val="32"/>
        </w:rPr>
        <w:t>，不得进入考点参加考试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（三）佩戴一次性使用医用口罩</w:t>
      </w:r>
      <w:r>
        <w:rPr>
          <w:rFonts w:hint="eastAsia" w:asci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361" w:firstLineChars="100"/>
        <w:jc w:val="center"/>
        <w:textAlignment w:val="auto"/>
        <w:rPr>
          <w:rFonts w:hint="eastAsia" w:ascii="宋体" w:hAnsi="宋体" w:eastAsia="宋体" w:cs="宋体"/>
          <w:b/>
          <w:bCs/>
          <w:color w:val="auto"/>
          <w:sz w:val="36"/>
          <w:szCs w:val="36"/>
        </w:rPr>
      </w:pPr>
      <w:r>
        <w:rPr>
          <w:rFonts w:hint="eastAsia" w:ascii="宋体" w:hAnsi="宋体" w:cs="宋体"/>
          <w:b/>
          <w:bCs/>
          <w:color w:val="auto"/>
          <w:sz w:val="36"/>
          <w:szCs w:val="36"/>
          <w:lang w:eastAsia="zh-CN"/>
        </w:rPr>
        <w:t>黔西南州工业和信息化局</w:t>
      </w:r>
      <w:r>
        <w:rPr>
          <w:rFonts w:hint="eastAsia" w:ascii="宋体" w:hAnsi="宋体" w:eastAsia="宋体" w:cs="宋体"/>
          <w:b/>
          <w:bCs/>
          <w:color w:val="auto"/>
          <w:sz w:val="36"/>
          <w:szCs w:val="36"/>
        </w:rPr>
        <w:t>2022年公开</w:t>
      </w:r>
      <w:r>
        <w:rPr>
          <w:rFonts w:hint="eastAsia" w:ascii="宋体" w:hAnsi="宋体" w:cs="宋体"/>
          <w:b/>
          <w:bCs/>
          <w:color w:val="auto"/>
          <w:sz w:val="36"/>
          <w:szCs w:val="36"/>
          <w:lang w:eastAsia="zh-CN"/>
        </w:rPr>
        <w:t>考聘</w:t>
      </w:r>
      <w:r>
        <w:rPr>
          <w:rFonts w:hint="eastAsia" w:ascii="宋体" w:hAnsi="宋体" w:eastAsia="宋体" w:cs="宋体"/>
          <w:b/>
          <w:bCs/>
          <w:color w:val="auto"/>
          <w:sz w:val="36"/>
          <w:szCs w:val="36"/>
        </w:rPr>
        <w:t>事业人员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361" w:firstLineChars="100"/>
        <w:jc w:val="center"/>
        <w:textAlignment w:val="auto"/>
        <w:rPr>
          <w:rFonts w:hint="eastAsia" w:ascii="仿宋_GB2312" w:eastAsia="仿宋_GB2312" w:cs="仿宋_GB2312"/>
          <w:color w:val="auto"/>
          <w:sz w:val="32"/>
        </w:rPr>
      </w:pPr>
      <w:r>
        <w:rPr>
          <w:rFonts w:hint="eastAsia" w:ascii="宋体" w:hAnsi="宋体" w:eastAsia="宋体" w:cs="宋体"/>
          <w:b/>
          <w:bCs/>
          <w:color w:val="auto"/>
          <w:sz w:val="36"/>
          <w:szCs w:val="36"/>
        </w:rPr>
        <w:t>考试新冠肺炎疫情防控</w:t>
      </w:r>
      <w:r>
        <w:rPr>
          <w:rFonts w:hint="eastAsia" w:ascii="宋体" w:hAnsi="宋体" w:cs="宋体"/>
          <w:b/>
          <w:bCs/>
          <w:color w:val="auto"/>
          <w:sz w:val="36"/>
          <w:szCs w:val="36"/>
          <w:lang w:val="en-US" w:eastAsia="zh-CN"/>
        </w:rPr>
        <w:t>方案</w:t>
      </w:r>
      <w:r>
        <w:rPr>
          <w:rFonts w:hint="eastAsia" w:ascii="宋体" w:hAnsi="宋体" w:eastAsia="宋体" w:cs="宋体"/>
          <w:b/>
          <w:bCs/>
          <w:color w:val="auto"/>
          <w:sz w:val="36"/>
          <w:szCs w:val="36"/>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w:t>
      </w:r>
      <w:r>
        <w:rPr>
          <w:rFonts w:hint="eastAsia" w:ascii="仿宋_GB2312" w:eastAsia="仿宋_GB2312" w:cs="仿宋_GB2312"/>
          <w:color w:val="auto"/>
          <w:sz w:val="32"/>
          <w:lang w:eastAsia="zh-CN"/>
        </w:rPr>
        <w:t>黔西南州工业和信息化局</w:t>
      </w:r>
      <w:r>
        <w:rPr>
          <w:rFonts w:hint="eastAsia" w:ascii="仿宋_GB2312" w:eastAsia="仿宋_GB2312" w:cs="仿宋_GB2312"/>
          <w:color w:val="auto"/>
          <w:sz w:val="32"/>
        </w:rPr>
        <w:t>2022年公开</w:t>
      </w:r>
      <w:r>
        <w:rPr>
          <w:rFonts w:hint="eastAsia" w:ascii="仿宋_GB2312" w:eastAsia="仿宋_GB2312" w:cs="仿宋_GB2312"/>
          <w:color w:val="auto"/>
          <w:sz w:val="32"/>
          <w:lang w:eastAsia="zh-CN"/>
        </w:rPr>
        <w:t>考聘</w:t>
      </w:r>
      <w:r>
        <w:rPr>
          <w:rFonts w:hint="eastAsia" w:ascii="仿宋_GB2312" w:eastAsia="仿宋_GB2312" w:cs="仿宋_GB2312"/>
          <w:color w:val="auto"/>
          <w:sz w:val="32"/>
        </w:rPr>
        <w:t>事业单位工作人员</w:t>
      </w:r>
      <w:r>
        <w:rPr>
          <w:rFonts w:hint="eastAsia" w:ascii="仿宋_GB2312" w:eastAsia="仿宋_GB2312" w:cs="仿宋_GB2312"/>
          <w:color w:val="auto"/>
          <w:sz w:val="32"/>
          <w:lang w:eastAsia="zh-CN"/>
        </w:rPr>
        <w:t>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w:t>
      </w:r>
      <w:r>
        <w:rPr>
          <w:rFonts w:hint="eastAsia" w:ascii="仿宋_GB2312" w:eastAsia="仿宋_GB2312" w:cs="仿宋_GB2312"/>
          <w:color w:val="auto"/>
          <w:sz w:val="32"/>
          <w:szCs w:val="32"/>
        </w:rPr>
        <w:t>省外来返黔人员在抵黔后，须按规定实行“3天2检”</w:t>
      </w:r>
      <w:r>
        <w:rPr>
          <w:rFonts w:hint="eastAsia" w:ascii="仿宋_GB2312" w:eastAsia="仿宋_GB2312" w:cs="仿宋_GB2312"/>
          <w:color w:val="auto"/>
          <w:sz w:val="32"/>
        </w:rPr>
        <w:t>，</w:t>
      </w:r>
      <w:r>
        <w:rPr>
          <w:rFonts w:hint="eastAsia" w:ascii="仿宋_GB2312" w:eastAsia="仿宋_GB2312" w:cs="仿宋_GB2312"/>
          <w:color w:val="auto"/>
          <w:sz w:val="32"/>
          <w:lang w:eastAsia="zh-CN"/>
        </w:rPr>
        <w:t>在入场检测时须提供相应次数的核酸采样证明。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w:t>
      </w:r>
      <w:r>
        <w:rPr>
          <w:rFonts w:hint="eastAsia" w:ascii="仿宋_GB2312" w:eastAsia="仿宋_GB2312" w:cs="仿宋_GB2312"/>
          <w:color w:val="auto"/>
          <w:sz w:val="32"/>
          <w:lang w:eastAsia="zh-CN"/>
        </w:rPr>
        <w:t>及</w:t>
      </w:r>
      <w:r>
        <w:rPr>
          <w:rFonts w:hint="eastAsia" w:ascii="仿宋_GB2312" w:eastAsia="仿宋_GB2312" w:cs="仿宋_GB2312"/>
          <w:color w:val="auto"/>
          <w:sz w:val="32"/>
        </w:rPr>
        <w:t>其他需实行“3天2检”的人员</w:t>
      </w:r>
      <w:r>
        <w:rPr>
          <w:rFonts w:hint="eastAsia" w:ascii="仿宋_GB2312" w:eastAsia="仿宋_GB2312" w:cs="仿宋_GB2312"/>
          <w:color w:val="auto"/>
          <w:sz w:val="32"/>
          <w:lang w:eastAsia="zh-CN"/>
        </w:rPr>
        <w:t>（省外入黔人员需实行“</w:t>
      </w:r>
      <w:r>
        <w:rPr>
          <w:rFonts w:hint="eastAsia" w:ascii="仿宋_GB2312" w:eastAsia="仿宋_GB2312" w:cs="仿宋_GB2312"/>
          <w:color w:val="auto"/>
          <w:sz w:val="32"/>
          <w:lang w:val="en-US" w:eastAsia="zh-CN"/>
        </w:rPr>
        <w:t>3天3检</w:t>
      </w:r>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十</w:t>
      </w:r>
      <w:r>
        <w:rPr>
          <w:rFonts w:hint="eastAsia" w:ascii="仿宋_GB2312" w:eastAsia="仿宋_GB2312" w:cs="仿宋_GB2312"/>
          <w:b/>
          <w:bCs/>
          <w:color w:val="auto"/>
          <w:sz w:val="32"/>
        </w:rPr>
        <w:t>、核酸检测阴性证明要提供纸质版吗？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2"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三</w:t>
      </w:r>
      <w:r>
        <w:rPr>
          <w:rFonts w:hint="eastAsia" w:ascii="仿宋_GB2312" w:eastAsia="仿宋_GB2312" w:cs="仿宋_GB2312"/>
          <w:b/>
          <w:bCs/>
          <w:color w:val="auto"/>
          <w:sz w:val="32"/>
        </w:rPr>
        <w:t>、其他有关提示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宋体" w:hAnsi="宋体" w:eastAsia="宋体" w:cs="宋体"/>
          <w:b/>
          <w:bCs/>
          <w:color w:val="auto"/>
          <w:sz w:val="36"/>
          <w:szCs w:val="36"/>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WIwYzI4NjI5NTk0MjVkMmMxYWY3MDEyNDEzMTUifQ=="/>
  </w:docVars>
  <w:rsids>
    <w:rsidRoot w:val="22321AA1"/>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E9DA2A0"/>
    <w:rsid w:val="1F3A2287"/>
    <w:rsid w:val="1F4D4E3B"/>
    <w:rsid w:val="1F6927C2"/>
    <w:rsid w:val="22105733"/>
    <w:rsid w:val="22321AA1"/>
    <w:rsid w:val="292278D2"/>
    <w:rsid w:val="2A5921EC"/>
    <w:rsid w:val="2AE337D3"/>
    <w:rsid w:val="2CA451E4"/>
    <w:rsid w:val="2FBC4CE1"/>
    <w:rsid w:val="36F7A935"/>
    <w:rsid w:val="3A2B0CF2"/>
    <w:rsid w:val="3A39340F"/>
    <w:rsid w:val="3AA0523C"/>
    <w:rsid w:val="3B247C1B"/>
    <w:rsid w:val="3BEF6203"/>
    <w:rsid w:val="3C9EA8FF"/>
    <w:rsid w:val="3D2F1081"/>
    <w:rsid w:val="3DC688F7"/>
    <w:rsid w:val="3DF3BFE0"/>
    <w:rsid w:val="3F9EF76B"/>
    <w:rsid w:val="40B5190A"/>
    <w:rsid w:val="41D03349"/>
    <w:rsid w:val="42AF854E"/>
    <w:rsid w:val="431C728F"/>
    <w:rsid w:val="46936020"/>
    <w:rsid w:val="4EBE1CDD"/>
    <w:rsid w:val="4ECEFB6A"/>
    <w:rsid w:val="575E16AC"/>
    <w:rsid w:val="5FDD3ECE"/>
    <w:rsid w:val="5FF0F125"/>
    <w:rsid w:val="5FFFCA1E"/>
    <w:rsid w:val="60C2565D"/>
    <w:rsid w:val="61384333"/>
    <w:rsid w:val="66522F7D"/>
    <w:rsid w:val="6A040F09"/>
    <w:rsid w:val="6A080CA6"/>
    <w:rsid w:val="6D47D8AC"/>
    <w:rsid w:val="70A74DCE"/>
    <w:rsid w:val="71A36DE5"/>
    <w:rsid w:val="734B43C7"/>
    <w:rsid w:val="768FF531"/>
    <w:rsid w:val="774BD868"/>
    <w:rsid w:val="77EF0167"/>
    <w:rsid w:val="77FBDEC3"/>
    <w:rsid w:val="7C372B17"/>
    <w:rsid w:val="7CAEFF9B"/>
    <w:rsid w:val="7D0C1CE2"/>
    <w:rsid w:val="7F051796"/>
    <w:rsid w:val="9FF280CE"/>
    <w:rsid w:val="B5FDCE78"/>
    <w:rsid w:val="B87EFD0F"/>
    <w:rsid w:val="CBDE9D61"/>
    <w:rsid w:val="DAFE9B2E"/>
    <w:rsid w:val="EF65EE37"/>
    <w:rsid w:val="F5BBD351"/>
    <w:rsid w:val="FC77C32D"/>
    <w:rsid w:val="FCFBD3A2"/>
    <w:rsid w:val="FDD73514"/>
    <w:rsid w:val="FDFF4BFC"/>
    <w:rsid w:val="FFF3AC0C"/>
    <w:rsid w:val="FFF725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3010</Words>
  <Characters>3059</Characters>
  <Lines>0</Lines>
  <Paragraphs>0</Paragraphs>
  <TotalTime>1</TotalTime>
  <ScaleCrop>false</ScaleCrop>
  <LinksUpToDate>false</LinksUpToDate>
  <CharactersWithSpaces>3061</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2022-07-14T04:27:00Z</dcterms:created>
  <dc:creator>Administrator</dc:creator>
  <cp:lastModifiedBy>ysgz</cp:lastModifiedBy>
  <cp:lastPrinted>2022-10-02T02:53:00Z</cp:lastPrinted>
  <dcterms:modified xsi:type="dcterms:W3CDTF">2022-10-19T18:15:09Z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55ADABF23B1642779D7FD2B8D513D01D</vt:lpwstr>
  </property>
</Properties>
</file>