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333333"/>
          <w:spacing w:val="0"/>
          <w:sz w:val="44"/>
          <w:szCs w:val="44"/>
          <w:shd w:val="clear" w:fill="FFFFFF"/>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333333"/>
          <w:spacing w:val="0"/>
          <w:sz w:val="44"/>
          <w:szCs w:val="44"/>
          <w:shd w:val="clear" w:fill="FFFFFF"/>
          <w:lang w:eastAsia="zh-CN"/>
        </w:rPr>
      </w:pPr>
      <w:r>
        <w:rPr>
          <w:rFonts w:hint="eastAsia" w:ascii="宋体" w:hAnsi="宋体" w:eastAsia="宋体" w:cs="宋体"/>
          <w:b/>
          <w:bCs/>
          <w:i w:val="0"/>
          <w:iCs w:val="0"/>
          <w:caps w:val="0"/>
          <w:color w:val="333333"/>
          <w:spacing w:val="0"/>
          <w:sz w:val="44"/>
          <w:szCs w:val="44"/>
          <w:shd w:val="clear" w:fill="FFFFFF"/>
          <w:lang w:eastAsia="zh-CN"/>
        </w:rPr>
        <w:t>平遥县</w:t>
      </w:r>
      <w:r>
        <w:rPr>
          <w:rFonts w:hint="eastAsia" w:ascii="宋体" w:hAnsi="宋体" w:eastAsia="宋体" w:cs="宋体"/>
          <w:b/>
          <w:bCs/>
          <w:i w:val="0"/>
          <w:iCs w:val="0"/>
          <w:caps w:val="0"/>
          <w:color w:val="333333"/>
          <w:spacing w:val="0"/>
          <w:sz w:val="44"/>
          <w:szCs w:val="44"/>
          <w:shd w:val="clear" w:fill="FFFFFF"/>
          <w:lang w:val="en-US" w:eastAsia="zh-CN"/>
        </w:rPr>
        <w:t>2021年</w:t>
      </w:r>
      <w:r>
        <w:rPr>
          <w:rFonts w:hint="eastAsia" w:ascii="宋体" w:hAnsi="宋体" w:eastAsia="宋体" w:cs="宋体"/>
          <w:b/>
          <w:bCs/>
          <w:i w:val="0"/>
          <w:iCs w:val="0"/>
          <w:caps w:val="0"/>
          <w:color w:val="333333"/>
          <w:spacing w:val="0"/>
          <w:sz w:val="44"/>
          <w:szCs w:val="44"/>
          <w:shd w:val="clear" w:fill="FFFFFF"/>
          <w:lang w:eastAsia="zh-CN"/>
        </w:rPr>
        <w:t>乡镇卫生院站、社区卫生服务中心</w:t>
      </w:r>
      <w:r>
        <w:rPr>
          <w:rFonts w:hint="eastAsia" w:ascii="宋体" w:hAnsi="宋体" w:eastAsia="宋体" w:cs="宋体"/>
          <w:b/>
          <w:bCs/>
          <w:i w:val="0"/>
          <w:iCs w:val="0"/>
          <w:caps w:val="0"/>
          <w:color w:val="333333"/>
          <w:spacing w:val="0"/>
          <w:sz w:val="44"/>
          <w:szCs w:val="44"/>
          <w:shd w:val="clear" w:fill="FFFFFF"/>
        </w:rPr>
        <w:t>公开招聘工作人员</w:t>
      </w:r>
      <w:r>
        <w:rPr>
          <w:rFonts w:hint="eastAsia" w:ascii="宋体" w:hAnsi="宋体" w:eastAsia="宋体" w:cs="宋体"/>
          <w:b/>
          <w:bCs/>
          <w:i w:val="0"/>
          <w:iCs w:val="0"/>
          <w:caps w:val="0"/>
          <w:color w:val="333333"/>
          <w:spacing w:val="0"/>
          <w:sz w:val="44"/>
          <w:szCs w:val="44"/>
          <w:shd w:val="clear" w:fill="FFFFFF"/>
          <w:lang w:eastAsia="zh-CN"/>
        </w:rPr>
        <w:t>岗位设置方案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为做好卫生院站、社区卫生服务中心公开招聘工作人员的岗位设置，经研究制定设置案如下：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 w:hAnsi="仿宋" w:eastAsia="仿宋" w:cs="仿宋"/>
          <w:i w:val="0"/>
          <w:iCs w:val="0"/>
          <w:caps w:val="0"/>
          <w:color w:val="333333"/>
          <w:spacing w:val="0"/>
          <w:sz w:val="32"/>
          <w:szCs w:val="32"/>
          <w:shd w:val="clear" w:fill="FFFFFF"/>
        </w:rPr>
        <w:t>《平遥县2021年事业单位公开招聘工作人员公告》</w:t>
      </w:r>
      <w:r>
        <w:rPr>
          <w:rFonts w:hint="eastAsia" w:ascii="仿宋_GB2312" w:hAnsi="仿宋_GB2312" w:eastAsia="仿宋_GB2312" w:cs="仿宋_GB2312"/>
          <w:sz w:val="32"/>
          <w:szCs w:val="32"/>
          <w:lang w:eastAsia="zh-CN"/>
        </w:rPr>
        <w:t>，基层医疗机构拟招聘</w:t>
      </w:r>
      <w:r>
        <w:rPr>
          <w:rFonts w:hint="eastAsia" w:ascii="仿宋_GB2312" w:hAnsi="仿宋_GB2312" w:eastAsia="仿宋_GB2312" w:cs="仿宋_GB2312"/>
          <w:sz w:val="32"/>
          <w:szCs w:val="32"/>
          <w:lang w:val="en-US" w:eastAsia="zh-CN"/>
        </w:rPr>
        <w:t>109人，其中专技一64人，专技二1人，专技三44人。实际考取77人，其中专技一32人，专技二1人，专技三44人。分专业情况：护理53人（专技一15人；专技二1人，专技三37人），中医4人（专技一3人；专技三1人），西医7人（专技一4人；专技三3人），检验7人（专技一7人），药剂6（专技一3人；专技三3人）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原先医疗集团各基层卫生院的109人的招聘需求，因缺额32人，考虑在原招聘指标的基础上，按70%的比例进行核减，原则是原招聘人数1-2人的，因人员较少不动，其它按比例核减，不足部分在人员招聘较多的医疗机构中进行微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因当时拟招聘专业岗位与实际考取专业岗位差距较大，主要是结构发生了大变化，护士占到近70%，所以对岗位需在原需求的基础上重新设置。结合国家卫健委优质服务基层行活动在条件较好的基层医疗卫生机构达到推荐标准和建设社区医院的要求，其中医生、检验、药剂等专业按照基层医疗卫生机构刚性需求、先城区后农村和保证重点单位需求的原则进行设置，护士专业按剩余指标分配。在此基础上，各专业指标中再按照实际考取人数的专技一、专技二、专技三类别比例分设，其中护士专技二和中医专技三因只有1人，根据编制空缺情况，提供三个单位备选，实际备选岗位81个，差额4个。（详见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根据招聘公告同岗位竞争的原则，按照专技一、专技二、专技三各岗位成绩分专业从高到低排列，由考生选择单位。护士专技二和中医专技三在3个单位中选择一个单位。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ZDk4MjBjMjdkNmQ3ZjIzZDY1YzEyOTRjZjdmNjUifQ=="/>
  </w:docVars>
  <w:rsids>
    <w:rsidRoot w:val="05896492"/>
    <w:rsid w:val="035353BA"/>
    <w:rsid w:val="05896492"/>
    <w:rsid w:val="0F2D62A3"/>
    <w:rsid w:val="46D65519"/>
    <w:rsid w:val="70123A87"/>
    <w:rsid w:val="7AE2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698</Words>
  <Characters>721</Characters>
  <Lines>0</Lines>
  <Paragraphs>0</Paragraphs>
  <TotalTime>3</TotalTime>
  <ScaleCrop>false</ScaleCrop>
  <LinksUpToDate>false</LinksUpToDate>
  <CharactersWithSpaces>771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2022-08-12T02:47:00Z</dcterms:created>
  <dc:creator>wr</dc:creator>
  <cp:lastModifiedBy>lenovo</cp:lastModifiedBy>
  <cp:lastPrinted>2022-09-06T11:03:00Z</cp:lastPrinted>
  <dcterms:modified xsi:type="dcterms:W3CDTF">2022-10-19T07:16:35Z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3CCD7B4C83E64E7886361ABC8F034632</vt:lpwstr>
  </property>
</Properties>
</file>