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tbl>
      <w:tblPr>
        <w:tblStyle w:val="2"/>
        <w:tblW w:w="88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1020"/>
        <w:gridCol w:w="1586"/>
        <w:gridCol w:w="2610"/>
        <w:gridCol w:w="904"/>
        <w:gridCol w:w="1154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8881" w:type="dxa"/>
            <w:gridSpan w:val="7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/>
              </w:rPr>
              <w:t>年度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/>
              </w:rPr>
              <w:t>上海市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/>
              </w:rPr>
              <w:t>崇明区定向选调生职位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计划录用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从事纪检监察工作。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从事综合事务协调管理、办文、办会等工作。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区委政法委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从事综合事务协调管理、办文、办会及政法宣传等工作。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基教科二级主任科员及以下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从事基础教育管理等工作。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乡镇司法所二级主任科员及以下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从事法治宣传、人民调解、社区矫正及安置帮教等工作。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经济建设科二级主任科员及以下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从事对口联系单位预算绩效管理、资产管理等工作。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区人力资源社会保障局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事业人员管理科二级主任科员及以下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从事事业单位人事管理等工作。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横沙乡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从事经济发展规划、产业发展服务、财务制度监管及安全生产监督等工作。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从事基层党组织建设、干部教育培养等工作。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基本管理单元二级主任科员及以下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从事基本管理单元社区日常事务管理等工作。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从事农业农村发展规划、农村基础设施建设及乡村治理等工作。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计划录用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城桥镇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平安建设办二级主任科员及以下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从事社会治安综合治理及突发事件应急处置等工作。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从事机关日常事务协调管理、督促检查及综合文稿起草等工作。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从事机关日常事务协调管理、督促检查及综合文稿起草等工作。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竖新镇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基本管理单元二级主任科员及以下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从事基本管理单元社区日常事务管理等工作。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新海镇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社区建设办二级主任科员及以下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从事社区建设规划管理、社会优抚、民政救助及双拥政策落实等工作。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东平镇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规划环境办二级主任科员及以下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从事城镇规划建设、土地规划管理及生态环境保护等工作。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城市建设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WJlOTU2MGE2Y2Q0MDVkNzRkZGE1OTE2OGI2ZjkifQ=="/>
  </w:docVars>
  <w:rsids>
    <w:rsidRoot w:val="00000000"/>
    <w:rsid w:val="0BA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2022-10-10T05:44:02Z</dcterms:created>
  <dc:creator>DELL</dc:creator>
  <cp:lastModifiedBy>喵了个咪</cp:lastModifiedBy>
  <dcterms:modified xsi:type="dcterms:W3CDTF">2022-10-10T05:44:14Z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5455FC30E13E45A6B387F6285FA686BF</vt:lpwstr>
  </property>
</Properties>
</file>