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山东薛经开投资发展有限公司公开招聘岗位计划表</w:t>
      </w:r>
    </w:p>
    <w:tbl>
      <w:tblPr>
        <w:tblStyle w:val="5"/>
        <w:tblW w:w="499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786"/>
        <w:gridCol w:w="1037"/>
        <w:gridCol w:w="587"/>
        <w:gridCol w:w="677"/>
        <w:gridCol w:w="4803"/>
        <w:gridCol w:w="5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任职资格及任职条件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法律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以专科学历报考：公安与司法大类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以本科学历报考：法学类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以研究生学历报考：法学（一级学科）</w:t>
            </w:r>
          </w:p>
        </w:tc>
        <w:tc>
          <w:tcPr>
            <w:tcW w:w="1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持有法律职业资格证。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2.熟悉《民法典》《公司法》《劳动合同法》及其他相关民商、经济法律，能独立起草、审核各类经济合同。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3.有法律类工作经验、代理过各类民商案件者优先。</w:t>
            </w:r>
          </w:p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年龄应在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周岁及以下（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1981年10月8日以后出生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以专科学历报考：财务管理类、金融类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以本科学历报考：会计学、财务管理、审计学、金融类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以研究生学历报考：会计学（二级学科）、企业管理（二级学科）、财务管理（二级学科）、金融管理（二级学科）、财务管理与金融创新（二级学科）、金融与财务管理（二级学科）、审计学（二级学科）</w:t>
            </w:r>
          </w:p>
        </w:tc>
        <w:tc>
          <w:tcPr>
            <w:tcW w:w="1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具有注册会计师证书资格证书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、高级会计师或注册税务师资格证书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具备5年以上财务工作经验，熟悉财务各业务流程和账务处理，了解企业内控规范的要求和业务管理需求。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具备扎实及丰富的财务会计专业知识，熟悉会计准则、税收法规以及相关经济法律法规，熟悉财务计划、成本分析、成本核算等财务管理流程。</w:t>
            </w:r>
          </w:p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4.年龄应在40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周岁及以下（1981年10月8日以后出生）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以专科学历报考：土建施工类、市政工程类、建筑钢结构工程技术、建设工程管理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类、建筑材料类、机电设备类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以本科学历报考：土木类、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电气类、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交通工程、建筑学、工程管理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、工程造价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、材料科学与工程、材料化学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、工程力学、计算机科学与技术、机械工程、机械设计制造及其自动化、机械电子工程、微机电系统工程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研究生学历报考的：土木工程（一级学科）、工程管理与项目管理（二级学科）、工程管理专业学位、工程财务与造价管理（二级学科）、材料化学（二级学科）、工程安全与管理（二级学科）、工程安全与防护（二级学科）、交通工程（二级学科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、机械制造及其自动化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（二级学科）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、机械电子工程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（二级学科）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、机械设计及理论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（二级学科）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、机械装备及控制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（二级学科）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、微机电工程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（二级学科）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、电气信息技术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（二级学科）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、电气控制工程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（二级学科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）、工程力学（二级学科）</w:t>
            </w:r>
          </w:p>
        </w:tc>
        <w:tc>
          <w:tcPr>
            <w:tcW w:w="1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1.5年以上相关的工作经历，具有一级建造师（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建筑工程、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市政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机电设备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）资格证书。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具有市政、建筑双专业一级建造师资格证书者优先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。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具有3年以上相关岗位工作经验，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熟悉工程项目建设、现场管理、投资运营等工作流程和标准，并能制定、实施相应的企业战略与经营方案。</w:t>
            </w:r>
          </w:p>
          <w:p>
            <w:pPr>
              <w:pStyle w:val="2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4.年龄应在40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周岁及以下（1981年10月8日以后出生）。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以专科学历报考：土建施工类、建设工程管理类、建筑钢结构工程技术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以本科学历报考：土木类、交通工程、建筑学、工程造价、工程管理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以研究生学历报考的：土木工程（一级学科）、工程管理与项目管理（二级学科）、工程管理专业学位、工程财务与造价管理（二级学科）、交通工程（二级学科）</w:t>
            </w:r>
          </w:p>
        </w:tc>
        <w:tc>
          <w:tcPr>
            <w:tcW w:w="1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1.5年以上与岗位需求相关的工作经历，具有一级造价工程师资格证书。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2.</w:t>
            </w:r>
            <w:r>
              <w:rPr>
                <w:rStyle w:val="9"/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 w:bidi="ar"/>
              </w:rPr>
              <w:t>熟悉工程项目建设现场管理、工程决算、招投标书编制等工作流程标准，并能制定相应的实施方案。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年龄应在40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周岁及以下（19</w:t>
            </w:r>
            <w:r>
              <w:rPr>
                <w:rStyle w:val="9"/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 w:bidi="ar"/>
              </w:rPr>
              <w:t>81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年</w:t>
            </w:r>
            <w:bookmarkStart w:id="0" w:name="_GoBack"/>
            <w:bookmarkEnd w:id="0"/>
            <w:r>
              <w:rPr>
                <w:rStyle w:val="9"/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 w:bidi="ar"/>
              </w:rPr>
              <w:t>10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9"/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日以后出生）。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 xml:space="preserve">     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pgSz w:w="16838" w:h="11906" w:orient="landscape"/>
      <w:pgMar w:top="1701" w:right="1701" w:bottom="1701" w:left="1701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1A5657"/>
    <w:multiLevelType w:val="singleLevel"/>
    <w:tmpl w:val="8F1A56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ODVlMmVjY2VkMTZlYTI1NDBkZWIyYzVlOTA3OTYifQ=="/>
  </w:docVars>
  <w:rsids>
    <w:rsidRoot w:val="5E1C7D23"/>
    <w:rsid w:val="0DD621F4"/>
    <w:rsid w:val="13D85BF7"/>
    <w:rsid w:val="14891A12"/>
    <w:rsid w:val="1FBD394D"/>
    <w:rsid w:val="31240CC2"/>
    <w:rsid w:val="45603EF6"/>
    <w:rsid w:val="53D3537C"/>
    <w:rsid w:val="5BE979C4"/>
    <w:rsid w:val="5E1C7D23"/>
    <w:rsid w:val="62E70E65"/>
    <w:rsid w:val="6ED30A35"/>
    <w:rsid w:val="716A72EA"/>
    <w:rsid w:val="73E4012E"/>
    <w:rsid w:val="785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adjustRightInd w:val="0"/>
      <w:snapToGrid w:val="0"/>
      <w:spacing w:line="600" w:lineRule="exact"/>
      <w:jc w:val="center"/>
    </w:pPr>
    <w:rPr>
      <w:rFonts w:ascii="仿宋_GB2312" w:eastAsia="仿宋_GB2312" w:cs="仿宋_GB2312"/>
      <w:snapToGrid w:val="0"/>
      <w:color w:val="000000"/>
      <w:kern w:val="0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1299</Words>
  <Characters>1333</Characters>
  <Lines>0</Lines>
  <Paragraphs>0</Paragraphs>
  <TotalTime>7</TotalTime>
  <ScaleCrop>false</ScaleCrop>
  <LinksUpToDate>false</LinksUpToDate>
  <CharactersWithSpaces>1349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2022-09-06T02:09:00Z</dcterms:created>
  <dc:creator>闫琛</dc:creator>
  <cp:lastModifiedBy>我的蟹黄包没了</cp:lastModifiedBy>
  <cp:lastPrinted>2022-09-06T02:57:00Z</cp:lastPrinted>
  <dcterms:modified xsi:type="dcterms:W3CDTF">2022-10-08T08:05:11Z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5E687919232748829CF1EB4B8669EA71</vt:lpwstr>
  </property>
</Properties>
</file>