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宋体" w:hAnsi="宋体" w:eastAsia="宋体" w:cs="宋体"/>
          <w:b w:val="0"/>
          <w:i w:val="0"/>
          <w:caps w:val="0"/>
          <w:color w:val="auto"/>
          <w:spacing w:val="0"/>
          <w:sz w:val="32"/>
          <w:szCs w:val="32"/>
          <w:shd w:val="clear" w:color="auto" w:fill="FFFFFF"/>
          <w:lang w:val="en-US" w:eastAsia="zh-CN"/>
        </w:rPr>
      </w:pPr>
      <w:r>
        <w:rPr>
          <w:rFonts w:hint="eastAsia" w:ascii="宋体" w:hAnsi="宋体" w:eastAsia="宋体" w:cs="宋体"/>
          <w:b w:val="0"/>
          <w:i w:val="0"/>
          <w:caps w:val="0"/>
          <w:color w:val="auto"/>
          <w:spacing w:val="0"/>
          <w:sz w:val="32"/>
          <w:szCs w:val="32"/>
          <w:shd w:val="clear" w:color="auto" w:fill="FFFFFF"/>
          <w:lang w:val="en-US" w:eastAsia="zh-CN"/>
        </w:rPr>
        <w:t>附件</w:t>
      </w:r>
      <w:r>
        <w:rPr>
          <w:rFonts w:hint="eastAsia" w:ascii="宋体" w:hAnsi="宋体" w:cs="宋体"/>
          <w:b w:val="0"/>
          <w:i w:val="0"/>
          <w:caps w:val="0"/>
          <w:color w:val="auto"/>
          <w:spacing w:val="0"/>
          <w:sz w:val="32"/>
          <w:szCs w:val="32"/>
          <w:shd w:val="clear" w:color="auto" w:fill="FFFFFF"/>
          <w:lang w:val="en-US" w:eastAsia="zh-CN"/>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1523" w:leftChars="209" w:right="0" w:hanging="1084" w:hangingChars="300"/>
        <w:jc w:val="center"/>
        <w:textAlignment w:val="auto"/>
        <w:rPr>
          <w:rFonts w:hint="eastAsia" w:ascii="宋体" w:hAnsi="宋体" w:eastAsia="宋体" w:cs="宋体"/>
          <w:b/>
          <w:bCs/>
          <w:i w:val="0"/>
          <w:caps w:val="0"/>
          <w:color w:val="auto"/>
          <w:spacing w:val="0"/>
          <w:sz w:val="36"/>
          <w:szCs w:val="36"/>
          <w:shd w:val="clear" w:color="auto" w:fill="FFFFFF"/>
          <w:lang w:val="en-US" w:eastAsia="zh-CN"/>
        </w:rPr>
      </w:pPr>
      <w:r>
        <w:rPr>
          <w:rFonts w:hint="eastAsia" w:ascii="宋体" w:hAnsi="宋体" w:cs="宋体"/>
          <w:b/>
          <w:bCs/>
          <w:i w:val="0"/>
          <w:caps w:val="0"/>
          <w:color w:val="auto"/>
          <w:spacing w:val="0"/>
          <w:sz w:val="36"/>
          <w:szCs w:val="36"/>
          <w:shd w:val="clear" w:color="auto" w:fill="FFFFFF"/>
          <w:lang w:eastAsia="zh-CN"/>
        </w:rPr>
        <w:t>黔西南州生态环境局</w:t>
      </w:r>
      <w:r>
        <w:rPr>
          <w:rFonts w:hint="eastAsia" w:ascii="宋体" w:hAnsi="宋体" w:eastAsia="宋体" w:cs="宋体"/>
          <w:b/>
          <w:bCs/>
          <w:i w:val="0"/>
          <w:caps w:val="0"/>
          <w:color w:val="auto"/>
          <w:spacing w:val="0"/>
          <w:sz w:val="36"/>
          <w:szCs w:val="36"/>
          <w:shd w:val="clear" w:color="auto" w:fill="FFFFFF"/>
        </w:rPr>
        <w:t>2022年</w:t>
      </w:r>
      <w:r>
        <w:rPr>
          <w:rFonts w:hint="eastAsia" w:ascii="宋体" w:hAnsi="宋体" w:eastAsia="宋体" w:cs="宋体"/>
          <w:b/>
          <w:bCs/>
          <w:i w:val="0"/>
          <w:caps w:val="0"/>
          <w:color w:val="auto"/>
          <w:spacing w:val="0"/>
          <w:sz w:val="36"/>
          <w:szCs w:val="36"/>
          <w:shd w:val="clear" w:color="auto" w:fill="FFFFFF"/>
          <w:lang w:val="en-US" w:eastAsia="zh-CN"/>
        </w:rPr>
        <w:t>公开</w:t>
      </w:r>
      <w:r>
        <w:rPr>
          <w:rFonts w:hint="eastAsia" w:ascii="宋体" w:hAnsi="宋体" w:cs="宋体"/>
          <w:b/>
          <w:bCs/>
          <w:i w:val="0"/>
          <w:caps w:val="0"/>
          <w:color w:val="auto"/>
          <w:spacing w:val="0"/>
          <w:sz w:val="36"/>
          <w:szCs w:val="36"/>
          <w:shd w:val="clear" w:color="auto" w:fill="FFFFFF"/>
          <w:lang w:val="en-US" w:eastAsia="zh-CN"/>
        </w:rPr>
        <w:t>考聘</w:t>
      </w:r>
      <w:r>
        <w:rPr>
          <w:rFonts w:hint="eastAsia" w:ascii="宋体" w:hAnsi="宋体" w:eastAsia="宋体" w:cs="宋体"/>
          <w:b/>
          <w:bCs/>
          <w:i w:val="0"/>
          <w:caps w:val="0"/>
          <w:color w:val="auto"/>
          <w:spacing w:val="0"/>
          <w:sz w:val="36"/>
          <w:szCs w:val="36"/>
          <w:shd w:val="clear" w:color="auto" w:fill="FFFFFF"/>
          <w:lang w:val="en-US" w:eastAsia="zh-CN"/>
        </w:rPr>
        <w:t>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1523" w:leftChars="209" w:right="0" w:hanging="1084" w:hangingChars="300"/>
        <w:jc w:val="center"/>
        <w:textAlignment w:val="auto"/>
        <w:rPr>
          <w:rFonts w:hint="eastAsia" w:ascii="仿宋_GB2312" w:hAnsi="仿宋_GB2312" w:eastAsia="宋体" w:cs="仿宋_GB2312"/>
          <w:color w:val="auto"/>
          <w:sz w:val="32"/>
          <w:szCs w:val="32"/>
          <w:lang w:val="en-US" w:eastAsia="zh-CN"/>
        </w:rPr>
      </w:pPr>
      <w:r>
        <w:rPr>
          <w:rFonts w:hint="eastAsia" w:ascii="宋体" w:hAnsi="宋体" w:eastAsia="宋体" w:cs="宋体"/>
          <w:b/>
          <w:bCs/>
          <w:i w:val="0"/>
          <w:caps w:val="0"/>
          <w:color w:val="auto"/>
          <w:spacing w:val="0"/>
          <w:sz w:val="36"/>
          <w:szCs w:val="36"/>
          <w:shd w:val="clear" w:color="auto" w:fill="FFFFFF"/>
          <w:lang w:val="en-US" w:eastAsia="zh-CN"/>
        </w:rPr>
        <w:t>工作人员</w:t>
      </w:r>
      <w:r>
        <w:rPr>
          <w:rFonts w:hint="eastAsia" w:ascii="宋体" w:hAnsi="宋体" w:cs="宋体"/>
          <w:b/>
          <w:bCs/>
          <w:i w:val="0"/>
          <w:caps w:val="0"/>
          <w:color w:val="auto"/>
          <w:spacing w:val="0"/>
          <w:sz w:val="36"/>
          <w:szCs w:val="36"/>
          <w:shd w:val="clear" w:color="auto" w:fill="FFFFFF"/>
          <w:lang w:val="en-US" w:eastAsia="zh-CN"/>
        </w:rPr>
        <w:t>考试</w:t>
      </w:r>
      <w:r>
        <w:rPr>
          <w:rFonts w:hint="eastAsia" w:ascii="宋体" w:hAnsi="宋体" w:eastAsia="宋体" w:cs="宋体"/>
          <w:b/>
          <w:bCs/>
          <w:i w:val="0"/>
          <w:caps w:val="0"/>
          <w:color w:val="auto"/>
          <w:spacing w:val="0"/>
          <w:sz w:val="36"/>
          <w:szCs w:val="36"/>
          <w:shd w:val="clear" w:color="auto" w:fill="FFFFFF"/>
        </w:rPr>
        <w:t>新冠肺炎疫情防控</w:t>
      </w:r>
      <w:r>
        <w:rPr>
          <w:rFonts w:hint="eastAsia" w:ascii="宋体" w:hAnsi="宋体" w:cs="宋体"/>
          <w:b/>
          <w:bCs/>
          <w:i w:val="0"/>
          <w:caps w:val="0"/>
          <w:color w:val="auto"/>
          <w:spacing w:val="0"/>
          <w:sz w:val="36"/>
          <w:szCs w:val="36"/>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为有效防控新型冠状病毒传播，保障新冠疫情期间公开</w:t>
      </w:r>
      <w:r>
        <w:rPr>
          <w:rFonts w:hint="eastAsia" w:ascii="仿宋_GB2312" w:hAnsi="仿宋_GB2312" w:eastAsia="仿宋_GB2312" w:cs="仿宋_GB2312"/>
          <w:color w:val="auto"/>
          <w:sz w:val="30"/>
          <w:szCs w:val="30"/>
          <w:lang w:eastAsia="zh-CN"/>
        </w:rPr>
        <w:t>考聘</w:t>
      </w:r>
      <w:r>
        <w:rPr>
          <w:rFonts w:hint="eastAsia" w:ascii="仿宋_GB2312" w:hAnsi="仿宋_GB2312" w:eastAsia="仿宋_GB2312" w:cs="仿宋_GB2312"/>
          <w:color w:val="auto"/>
          <w:sz w:val="30"/>
          <w:szCs w:val="30"/>
        </w:rPr>
        <w:t>考试工作顺利进行，根据国家、省、州应对新冠肺炎疫情防控相关规定</w:t>
      </w:r>
      <w:r>
        <w:rPr>
          <w:rFonts w:hint="eastAsia" w:ascii="仿宋_GB2312" w:hAnsi="仿宋_GB2312" w:eastAsia="仿宋_GB2312" w:cs="仿宋_GB2312"/>
          <w:color w:val="auto"/>
          <w:sz w:val="30"/>
          <w:szCs w:val="30"/>
          <w:lang w:val="en-US" w:eastAsia="zh-CN"/>
        </w:rPr>
        <w:t>和《贵州省2022年人事考试新冠肺炎疫情防控要求（第四版）》</w:t>
      </w:r>
      <w:r>
        <w:rPr>
          <w:rFonts w:hint="eastAsia" w:ascii="仿宋_GB2312" w:hAnsi="仿宋_GB2312" w:eastAsia="仿宋_GB2312" w:cs="仿宋_GB2312"/>
          <w:color w:val="auto"/>
          <w:sz w:val="30"/>
          <w:szCs w:val="30"/>
        </w:rPr>
        <w:t>，结合当前疫情形势和我</w:t>
      </w:r>
      <w:r>
        <w:rPr>
          <w:rFonts w:hint="eastAsia" w:ascii="仿宋_GB2312" w:hAnsi="仿宋_GB2312" w:eastAsia="仿宋_GB2312" w:cs="仿宋_GB2312"/>
          <w:color w:val="auto"/>
          <w:sz w:val="30"/>
          <w:szCs w:val="30"/>
          <w:lang w:val="en-US" w:eastAsia="zh-CN"/>
        </w:rPr>
        <w:t>州</w:t>
      </w:r>
      <w:r>
        <w:rPr>
          <w:rFonts w:hint="eastAsia" w:ascii="仿宋_GB2312" w:hAnsi="仿宋_GB2312" w:eastAsia="仿宋_GB2312" w:cs="仿宋_GB2312"/>
          <w:color w:val="auto"/>
          <w:sz w:val="30"/>
          <w:szCs w:val="30"/>
          <w:lang w:eastAsia="zh-CN"/>
        </w:rPr>
        <w:t>实</w:t>
      </w:r>
      <w:r>
        <w:rPr>
          <w:rFonts w:hint="eastAsia" w:ascii="仿宋_GB2312" w:hAnsi="仿宋_GB2312" w:eastAsia="仿宋_GB2312" w:cs="仿宋_GB2312"/>
          <w:color w:val="auto"/>
          <w:sz w:val="30"/>
          <w:szCs w:val="30"/>
        </w:rPr>
        <w:t>际，</w:t>
      </w:r>
      <w:r>
        <w:rPr>
          <w:rFonts w:hint="eastAsia" w:ascii="仿宋_GB2312" w:hAnsi="仿宋_GB2312" w:eastAsia="仿宋_GB2312" w:cs="仿宋_GB2312"/>
          <w:color w:val="auto"/>
          <w:sz w:val="30"/>
          <w:szCs w:val="30"/>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32" w:firstLineChars="200"/>
        <w:jc w:val="both"/>
        <w:textAlignment w:val="auto"/>
        <w:rPr>
          <w:rFonts w:hint="default"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本次</w:t>
      </w:r>
      <w:r>
        <w:rPr>
          <w:rFonts w:hint="eastAsia" w:ascii="仿宋_GB2312" w:eastAsia="仿宋_GB2312" w:cs="仿宋_GB2312"/>
          <w:color w:val="auto"/>
          <w:sz w:val="30"/>
          <w:szCs w:val="30"/>
          <w:lang w:val="en-US" w:eastAsia="zh-CN"/>
        </w:rPr>
        <w:t>公开考聘考试新冠肺炎疫情防控</w:t>
      </w:r>
      <w:r>
        <w:rPr>
          <w:rFonts w:hint="eastAsia" w:ascii="仿宋_GB2312" w:eastAsia="仿宋_GB2312" w:cs="仿宋_GB2312"/>
          <w:color w:val="auto"/>
          <w:kern w:val="0"/>
          <w:sz w:val="30"/>
          <w:szCs w:val="30"/>
        </w:rPr>
        <w:t>工作</w:t>
      </w:r>
      <w:r>
        <w:rPr>
          <w:rFonts w:hint="eastAsia" w:ascii="仿宋_GB2312" w:eastAsia="仿宋_GB2312" w:cs="仿宋_GB2312"/>
          <w:color w:val="auto"/>
          <w:kern w:val="0"/>
          <w:sz w:val="30"/>
          <w:szCs w:val="30"/>
          <w:lang w:val="en-US" w:eastAsia="zh-CN"/>
        </w:rPr>
        <w:t>由</w:t>
      </w:r>
      <w:r>
        <w:rPr>
          <w:rFonts w:hint="eastAsia" w:ascii="仿宋_GB2312" w:hAnsi="仿宋_GB2312" w:eastAsia="仿宋_GB2312" w:cs="仿宋_GB2312"/>
          <w:b w:val="0"/>
          <w:bCs w:val="0"/>
          <w:i w:val="0"/>
          <w:iCs w:val="0"/>
          <w:caps w:val="0"/>
          <w:smallCaps w:val="0"/>
          <w:vanish w:val="0"/>
          <w:color w:val="auto"/>
          <w:spacing w:val="0"/>
          <w:sz w:val="30"/>
          <w:szCs w:val="30"/>
          <w:lang w:val="en-US" w:eastAsia="zh-CN"/>
        </w:rPr>
        <w:t>黔西南州生态环境局2022年公开考聘事业单位工作人员领导小组</w:t>
      </w:r>
      <w:r>
        <w:rPr>
          <w:rFonts w:hint="eastAsia" w:ascii="仿宋_GB2312" w:eastAsia="仿宋_GB2312" w:cs="仿宋_GB2312"/>
          <w:color w:val="auto"/>
          <w:sz w:val="30"/>
          <w:szCs w:val="30"/>
        </w:rPr>
        <w:t>负责统筹组织。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32" w:firstLineChars="200"/>
        <w:jc w:val="both"/>
        <w:textAlignment w:val="auto"/>
        <w:rPr>
          <w:rFonts w:hint="eastAsia"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二、疫情防控须知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凡报名参加</w:t>
      </w:r>
      <w:r>
        <w:rPr>
          <w:rFonts w:hint="eastAsia" w:ascii="仿宋_GB2312" w:eastAsia="仿宋_GB2312" w:cs="仿宋_GB2312"/>
          <w:color w:val="auto"/>
          <w:sz w:val="30"/>
          <w:szCs w:val="30"/>
          <w:lang w:eastAsia="zh-CN"/>
        </w:rPr>
        <w:t>黔西南州生态环境局</w:t>
      </w:r>
      <w:r>
        <w:rPr>
          <w:rFonts w:hint="eastAsia" w:ascii="仿宋_GB2312" w:eastAsia="仿宋_GB2312" w:cs="仿宋_GB2312"/>
          <w:color w:val="auto"/>
          <w:sz w:val="30"/>
          <w:szCs w:val="30"/>
        </w:rPr>
        <w:t>202</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年公开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事业单位工作人员考试的考生，须严格遵守《</w:t>
      </w:r>
      <w:r>
        <w:rPr>
          <w:rFonts w:hint="eastAsia" w:ascii="仿宋_GB2312" w:eastAsia="仿宋_GB2312" w:cs="仿宋_GB2312"/>
          <w:color w:val="auto"/>
          <w:sz w:val="30"/>
          <w:szCs w:val="30"/>
          <w:lang w:eastAsia="zh-CN"/>
        </w:rPr>
        <w:t>黔西南州生态环境局</w:t>
      </w:r>
      <w:r>
        <w:rPr>
          <w:rFonts w:hint="eastAsia" w:ascii="仿宋_GB2312" w:eastAsia="仿宋_GB2312" w:cs="仿宋_GB2312"/>
          <w:color w:val="auto"/>
          <w:sz w:val="30"/>
          <w:szCs w:val="30"/>
        </w:rPr>
        <w:t>2022年公开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事业单位工作人员新冠肺炎疫情防控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rPr>
        <w:t>》。网上报名时，须认真阅读相关考试的公告、通知等文件，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根据国务院联防联控机制综合组印发《新型冠状病毒肺炎防控方案（第九版）》和贵州省最新疫情防控规定，对参加公开</w:t>
      </w:r>
      <w:r>
        <w:rPr>
          <w:rFonts w:hint="eastAsia" w:ascii="仿宋_GB2312" w:eastAsia="仿宋_GB2312" w:cs="仿宋_GB2312"/>
          <w:color w:val="auto"/>
          <w:sz w:val="30"/>
          <w:szCs w:val="30"/>
          <w:lang w:eastAsia="zh-CN"/>
        </w:rPr>
        <w:t>考聘</w:t>
      </w:r>
      <w:r>
        <w:rPr>
          <w:rFonts w:hint="eastAsia" w:ascii="仿宋_GB2312" w:eastAsia="仿宋_GB2312" w:cs="仿宋_GB2312"/>
          <w:color w:val="auto"/>
          <w:sz w:val="30"/>
          <w:szCs w:val="30"/>
        </w:rPr>
        <w:t>事业单位工作人员考试的考生防疫要求如下：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（七）考前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（十）原则上所有考生均须按照“应接尽接、应接必接”的要求完成新冠疫苗全程接种及加强免疫。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eastAsia="zh-CN"/>
        </w:rPr>
        <w:t>（十一）</w:t>
      </w:r>
      <w:r>
        <w:rPr>
          <w:rFonts w:hint="eastAsia" w:ascii="仿宋_GB2312" w:eastAsia="仿宋_GB2312" w:cs="仿宋_GB2312"/>
          <w:color w:val="auto"/>
          <w:sz w:val="30"/>
          <w:szCs w:val="30"/>
        </w:rPr>
        <w:t>除符合其他防疫要求外，</w:t>
      </w:r>
      <w:r>
        <w:rPr>
          <w:rFonts w:hint="eastAsia" w:ascii="黑体" w:hAnsi="黑体" w:eastAsia="黑体" w:cs="黑体"/>
          <w:b/>
          <w:bCs/>
          <w:color w:val="auto"/>
          <w:sz w:val="30"/>
          <w:szCs w:val="30"/>
        </w:rPr>
        <w:t>所有考生均须提供考前48小时内1次核酸检测阴性证明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方可进入考点参加考试。（</w:t>
      </w:r>
      <w:r>
        <w:rPr>
          <w:rFonts w:hint="eastAsia" w:ascii="仿宋_GB2312" w:eastAsia="仿宋_GB2312" w:cs="仿宋_GB2312"/>
          <w:color w:val="FF0000"/>
          <w:sz w:val="30"/>
          <w:szCs w:val="30"/>
        </w:rPr>
        <w:t>需落实“</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检”的考生，其“</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中任意一次核酸检测阴性证明采样时间在考前48小时以内的，无需再重复提供考前48小时内的核酸检测阴性证明，第二天继续参加考试的，除提供第一天考试时的核酸检测阴性证明外，还须同时确保按</w:t>
      </w:r>
      <w:r>
        <w:rPr>
          <w:rFonts w:hint="eastAsia" w:ascii="仿宋_GB2312" w:eastAsia="仿宋_GB2312" w:cs="仿宋_GB2312"/>
          <w:color w:val="FF0000"/>
          <w:sz w:val="30"/>
          <w:szCs w:val="30"/>
        </w:rPr>
        <w:t>“</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（十三）开考前</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（一）本人“贵州健康码”绿码；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（五）需实行“3天2检”的人员，须按规定提供相应次数的核酸采样证明。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考生到特殊检测通道提交考试当天本人“贵州健康码绿码”、“按</w:t>
      </w:r>
      <w:r>
        <w:rPr>
          <w:rFonts w:hint="default" w:ascii="Times New Roman" w:hAnsi="Times New Roman" w:cs="Times New Roman"/>
          <w:sz w:val="31"/>
          <w:szCs w:val="31"/>
        </w:rPr>
        <w:t>‘</w:t>
      </w:r>
      <w:r>
        <w:rPr>
          <w:rFonts w:hint="eastAsia" w:ascii="仿宋_GB2312" w:eastAsia="仿宋_GB2312" w:cs="仿宋_GB2312"/>
          <w:color w:val="auto"/>
          <w:sz w:val="30"/>
          <w:szCs w:val="30"/>
        </w:rPr>
        <w:t>3天2检</w:t>
      </w:r>
      <w:r>
        <w:rPr>
          <w:rFonts w:hint="default" w:ascii="Times New Roman" w:hAnsi="Times New Roman" w:cs="Times New Roman"/>
          <w:sz w:val="31"/>
          <w:szCs w:val="31"/>
        </w:rPr>
        <w:t>’</w:t>
      </w:r>
      <w:r>
        <w:rPr>
          <w:rFonts w:hint="eastAsia" w:ascii="仿宋_GB2312" w:eastAsia="仿宋_GB2312" w:cs="仿宋_GB2312"/>
          <w:color w:val="auto"/>
          <w:sz w:val="30"/>
          <w:szCs w:val="30"/>
        </w:rPr>
        <w:t>要求完成的相应次数的核酸采样证明”、</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《准考证》等相应证明材料</w:t>
      </w:r>
      <w:r>
        <w:rPr>
          <w:rFonts w:hint="eastAsia" w:ascii="仿宋_GB2312" w:eastAsia="仿宋_GB2312" w:cs="仿宋_GB2312"/>
          <w:color w:val="auto"/>
          <w:sz w:val="30"/>
          <w:szCs w:val="30"/>
          <w:lang w:val="en-US" w:eastAsia="zh-CN"/>
        </w:rPr>
        <w:t>交</w:t>
      </w:r>
      <w:r>
        <w:rPr>
          <w:rFonts w:hint="eastAsia" w:ascii="仿宋_GB2312" w:eastAsia="仿宋_GB2312" w:cs="仿宋_GB2312"/>
          <w:color w:val="auto"/>
          <w:sz w:val="30"/>
          <w:szCs w:val="30"/>
        </w:rPr>
        <w:t>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考生到常规检测通道提交考试当天本人“贵州健康码绿码”、“</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仿宋_GB2312" w:eastAsia="仿宋_GB2312" w:cs="仿宋_GB2312"/>
          <w:color w:val="auto"/>
          <w:sz w:val="30"/>
          <w:szCs w:val="30"/>
        </w:rPr>
        <w:t>”、《准考证》交检测人员核验并接受体温检测。经检测合格的，检测人员在《准考证》上加盖入场检测合格章。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黑体" w:hAnsi="黑体" w:eastAsia="黑体" w:cs="黑体"/>
          <w:color w:val="auto"/>
          <w:sz w:val="30"/>
          <w:szCs w:val="30"/>
          <w:lang w:val="en-US" w:eastAsia="zh-CN"/>
        </w:rPr>
        <w:t>六</w:t>
      </w:r>
      <w:r>
        <w:rPr>
          <w:rFonts w:hint="eastAsia" w:ascii="仿宋_GB2312" w:eastAsia="仿宋_GB2312" w:cs="仿宋_GB2312"/>
          <w:color w:val="auto"/>
          <w:sz w:val="30"/>
          <w:szCs w:val="30"/>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b/>
          <w:bCs/>
          <w:color w:val="auto"/>
          <w:sz w:val="30"/>
          <w:szCs w:val="30"/>
          <w:lang w:eastAsia="zh-CN"/>
        </w:rPr>
        <w:t>温馨提示</w:t>
      </w:r>
      <w:r>
        <w:rPr>
          <w:rFonts w:hint="eastAsia" w:ascii="仿宋_GB2312" w:eastAsia="仿宋_GB2312" w:cs="仿宋_GB2312"/>
          <w:color w:val="auto"/>
          <w:sz w:val="30"/>
          <w:szCs w:val="30"/>
          <w:lang w:eastAsia="zh-CN"/>
        </w:rPr>
        <w:t>：为确保考生顺利考试，建议考生于考试前一天完成最后一次核酸检测工作，并提前准备好纸质核酸检测阴性报告备查。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b/>
          <w:bCs/>
          <w:color w:val="auto"/>
          <w:sz w:val="30"/>
          <w:szCs w:val="30"/>
          <w:lang w:eastAsia="zh-CN"/>
        </w:rPr>
      </w:pPr>
      <w:r>
        <w:rPr>
          <w:rFonts w:hint="eastAsia" w:ascii="仿宋_GB2312" w:eastAsia="仿宋_GB2312" w:cs="仿宋_GB2312"/>
          <w:b/>
          <w:bCs/>
          <w:color w:val="auto"/>
          <w:sz w:val="30"/>
          <w:szCs w:val="30"/>
          <w:lang w:eastAsia="zh-CN"/>
        </w:rPr>
        <w:t>注：如有新的疫情防控要求，按新的要求执行。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196" w:leftChars="284" w:hanging="600" w:hangingChars="200"/>
        <w:jc w:val="both"/>
        <w:textAlignment w:val="auto"/>
        <w:rPr>
          <w:rFonts w:hint="eastAsia" w:ascii="宋体" w:hAnsi="宋体" w:eastAsia="宋体" w:cs="宋体"/>
          <w:b/>
          <w:bCs/>
          <w:color w:val="auto"/>
          <w:sz w:val="44"/>
          <w:szCs w:val="44"/>
        </w:rPr>
      </w:pPr>
      <w:r>
        <w:rPr>
          <w:rFonts w:hint="eastAsia" w:ascii="仿宋_GB2312" w:eastAsia="仿宋_GB2312" w:cs="仿宋_GB2312"/>
          <w:color w:val="auto"/>
          <w:sz w:val="30"/>
          <w:szCs w:val="30"/>
          <w:lang w:eastAsia="zh-CN"/>
        </w:rPr>
        <w:t>附件：黔西南州生态环境局2022年公开考聘事业单位工作人员考试新冠肺炎情防控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lang w:eastAsia="zh-CN"/>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764" w:leftChars="209" w:hanging="1325" w:hangingChars="300"/>
        <w:jc w:val="both"/>
        <w:textAlignment w:val="auto"/>
        <w:rPr>
          <w:rFonts w:hint="eastAsia" w:ascii="宋体" w:hAnsi="宋体" w:eastAsia="宋体" w:cs="宋体"/>
          <w:b/>
          <w:bCs/>
          <w:color w:val="auto"/>
          <w:sz w:val="44"/>
          <w:szCs w:val="44"/>
        </w:rPr>
      </w:pPr>
    </w:p>
    <w:p>
      <w:pP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361" w:firstLineChars="100"/>
        <w:jc w:val="center"/>
        <w:textAlignment w:val="auto"/>
        <w:rPr>
          <w:rFonts w:hint="eastAsia" w:ascii="仿宋_GB2312" w:eastAsia="仿宋_GB2312" w:cs="仿宋_GB2312"/>
          <w:color w:val="auto"/>
          <w:sz w:val="32"/>
        </w:rPr>
      </w:pPr>
      <w:r>
        <w:rPr>
          <w:rFonts w:hint="eastAsia" w:ascii="宋体" w:hAnsi="宋体" w:cs="宋体"/>
          <w:b/>
          <w:bCs/>
          <w:color w:val="auto"/>
          <w:sz w:val="36"/>
          <w:szCs w:val="36"/>
          <w:lang w:eastAsia="zh-CN"/>
        </w:rPr>
        <w:t>黔西南州生态环境局</w:t>
      </w:r>
      <w:r>
        <w:rPr>
          <w:rFonts w:hint="eastAsia" w:ascii="宋体" w:hAnsi="宋体" w:eastAsia="宋体" w:cs="宋体"/>
          <w:b/>
          <w:bCs/>
          <w:color w:val="auto"/>
          <w:sz w:val="36"/>
          <w:szCs w:val="36"/>
        </w:rPr>
        <w:t>2022年公开</w:t>
      </w:r>
      <w:r>
        <w:rPr>
          <w:rFonts w:hint="eastAsia" w:ascii="宋体" w:hAnsi="宋体" w:cs="宋体"/>
          <w:b/>
          <w:bCs/>
          <w:color w:val="auto"/>
          <w:sz w:val="36"/>
          <w:szCs w:val="36"/>
          <w:lang w:eastAsia="zh-CN"/>
        </w:rPr>
        <w:t>考聘</w:t>
      </w:r>
      <w:r>
        <w:rPr>
          <w:rFonts w:hint="eastAsia" w:ascii="宋体" w:hAnsi="宋体" w:eastAsia="宋体" w:cs="宋体"/>
          <w:b/>
          <w:bCs/>
          <w:color w:val="auto"/>
          <w:sz w:val="36"/>
          <w:szCs w:val="36"/>
        </w:rPr>
        <w:t>事业单位工作人员考试新冠肺炎疫情防控</w:t>
      </w:r>
      <w:r>
        <w:rPr>
          <w:rFonts w:hint="eastAsia" w:ascii="宋体" w:hAnsi="宋体" w:cs="宋体"/>
          <w:b/>
          <w:bCs/>
          <w:color w:val="auto"/>
          <w:sz w:val="36"/>
          <w:szCs w:val="36"/>
          <w:lang w:val="en-US" w:eastAsia="zh-CN"/>
        </w:rPr>
        <w:t>方案</w:t>
      </w:r>
      <w:r>
        <w:rPr>
          <w:rFonts w:hint="eastAsia" w:ascii="宋体" w:hAnsi="宋体" w:eastAsia="宋体" w:cs="宋体"/>
          <w:b/>
          <w:bCs/>
          <w:color w:val="auto"/>
          <w:sz w:val="36"/>
          <w:szCs w:val="36"/>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答：凡防疫</w:t>
      </w:r>
      <w:r>
        <w:rPr>
          <w:rFonts w:hint="eastAsia" w:ascii="仿宋_GB2312" w:eastAsia="仿宋_GB2312" w:cs="仿宋_GB2312"/>
          <w:color w:val="auto"/>
          <w:sz w:val="32"/>
          <w:lang w:val="en-US" w:eastAsia="zh-CN"/>
        </w:rPr>
        <w:t>要求</w:t>
      </w:r>
      <w:r>
        <w:rPr>
          <w:rFonts w:hint="eastAsia" w:ascii="仿宋_GB2312" w:eastAsia="仿宋_GB2312" w:cs="仿宋_GB2312"/>
          <w:color w:val="auto"/>
          <w:sz w:val="32"/>
        </w:rPr>
        <w:t>按《</w:t>
      </w:r>
      <w:r>
        <w:rPr>
          <w:rFonts w:hint="eastAsia" w:ascii="仿宋_GB2312" w:eastAsia="仿宋_GB2312" w:cs="仿宋_GB2312"/>
          <w:color w:val="auto"/>
          <w:sz w:val="32"/>
          <w:lang w:eastAsia="zh-CN"/>
        </w:rPr>
        <w:t>黔西南州生态环境局</w:t>
      </w:r>
      <w:r>
        <w:rPr>
          <w:rFonts w:hint="eastAsia" w:ascii="仿宋_GB2312" w:eastAsia="仿宋_GB2312" w:cs="仿宋_GB2312"/>
          <w:color w:val="auto"/>
          <w:sz w:val="32"/>
        </w:rPr>
        <w:t>2022年公开</w:t>
      </w:r>
      <w:r>
        <w:rPr>
          <w:rFonts w:hint="eastAsia" w:ascii="仿宋_GB2312" w:eastAsia="仿宋_GB2312" w:cs="仿宋_GB2312"/>
          <w:color w:val="auto"/>
          <w:sz w:val="32"/>
          <w:lang w:eastAsia="zh-CN"/>
        </w:rPr>
        <w:t>考聘</w:t>
      </w:r>
      <w:r>
        <w:rPr>
          <w:rFonts w:hint="eastAsia" w:ascii="仿宋_GB2312" w:eastAsia="仿宋_GB2312" w:cs="仿宋_GB2312"/>
          <w:color w:val="auto"/>
          <w:sz w:val="32"/>
        </w:rPr>
        <w:t>事业单位工作人员</w:t>
      </w:r>
      <w:r>
        <w:rPr>
          <w:rFonts w:hint="eastAsia" w:ascii="仿宋_GB2312" w:eastAsia="仿宋_GB2312" w:cs="仿宋_GB2312"/>
          <w:color w:val="auto"/>
          <w:sz w:val="32"/>
          <w:lang w:eastAsia="zh-CN"/>
        </w:rPr>
        <w:t>考试</w:t>
      </w:r>
      <w:r>
        <w:rPr>
          <w:rFonts w:hint="eastAsia" w:ascii="仿宋_GB2312" w:eastAsia="仿宋_GB2312" w:cs="仿宋_GB2312"/>
          <w:color w:val="auto"/>
          <w:sz w:val="32"/>
        </w:rPr>
        <w:t>新冠肺炎疫情防控要求》</w:t>
      </w:r>
      <w:r>
        <w:rPr>
          <w:rFonts w:hint="eastAsia" w:ascii="仿宋_GB2312" w:eastAsia="仿宋_GB2312" w:cs="仿宋_GB2312"/>
          <w:color w:val="auto"/>
          <w:sz w:val="32"/>
          <w:lang w:val="en-US" w:eastAsia="zh-CN"/>
        </w:rPr>
        <w:t>进行</w:t>
      </w:r>
      <w:r>
        <w:rPr>
          <w:rFonts w:hint="eastAsia" w:ascii="仿宋_GB2312" w:eastAsia="仿宋_GB2312" w:cs="仿宋_GB2312"/>
          <w:color w:val="auto"/>
          <w:sz w:val="32"/>
        </w:rPr>
        <w:t>考试，所有考生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还须在入场检测时提供相应次数的核酸采样证明。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、连续两天参加考试如何提供核酸检测阴性报告？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答：在连续两天举行的我省人事考试中，第二天考试时提供第一天考试时提供的核酸检测阴性证明即可。（需落实“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检”的考生，除提供第一天考试时的核酸检测阴性证明外，还须同时确保按“</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、考试期间需要佩戴口罩吗？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、考生需要提前多久到考点进行入场检测？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、考生入场检测时应走哪种通道？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十、核酸检测阴性证明要提供纸质版吗？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、入场检测合格后准考证上需要加盖合格章吗？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、考生可以开车进入考点吗？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十五、其他有关提示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p>
      <w:pPr>
        <w:rPr>
          <w:rFonts w:hint="eastAsia" w:ascii="宋体" w:hAnsi="宋体" w:eastAsia="宋体" w:cs="宋体"/>
          <w:b/>
          <w:bCs/>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ZDNkNTY4ZTM4MDZmZTRiNTgxOWUzMGE0ZjhkNmUifQ=="/>
  </w:docVars>
  <w:rsids>
    <w:rsidRoot w:val="22321AA1"/>
    <w:rsid w:val="00EB7E60"/>
    <w:rsid w:val="02F26001"/>
    <w:rsid w:val="056337F9"/>
    <w:rsid w:val="06021ED4"/>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321AA1"/>
    <w:rsid w:val="27B74FA2"/>
    <w:rsid w:val="292278D2"/>
    <w:rsid w:val="2A5921EC"/>
    <w:rsid w:val="2AE337D3"/>
    <w:rsid w:val="2CA451E4"/>
    <w:rsid w:val="3A2B0CF2"/>
    <w:rsid w:val="3A39340F"/>
    <w:rsid w:val="3AA0523C"/>
    <w:rsid w:val="3B247C1B"/>
    <w:rsid w:val="40B5190A"/>
    <w:rsid w:val="41D03349"/>
    <w:rsid w:val="431C728F"/>
    <w:rsid w:val="46936020"/>
    <w:rsid w:val="4EBE1CDD"/>
    <w:rsid w:val="58985F97"/>
    <w:rsid w:val="5FDD3ECE"/>
    <w:rsid w:val="60C2565D"/>
    <w:rsid w:val="61384333"/>
    <w:rsid w:val="66522F7D"/>
    <w:rsid w:val="6A040F09"/>
    <w:rsid w:val="71A36DE5"/>
    <w:rsid w:val="7D0C1CE2"/>
    <w:rsid w:val="7F051796"/>
    <w:rsid w:val="7FEDD2E4"/>
    <w:rsid w:val="BE9DD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5012</Words>
  <Characters>5082</Characters>
  <Lines>0</Lines>
  <Paragraphs>0</Paragraphs>
  <TotalTime>15</TotalTime>
  <ScaleCrop>false</ScaleCrop>
  <LinksUpToDate>false</LinksUpToDate>
  <CharactersWithSpaces>5084</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2022-07-10T12:27:00Z</dcterms:created>
  <dc:creator>Administrator</dc:creator>
  <cp:lastModifiedBy>ysgz</cp:lastModifiedBy>
  <dcterms:modified xsi:type="dcterms:W3CDTF">2022-09-29T09:53:55Z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5DDD9920DBAAE95A66F83463F135A966</vt:lpwstr>
  </property>
</Properties>
</file>