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</w:pPr>
      <w:bookmarkStart w:id="0" w:name="OLE_LINK13"/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  <w:t>附件3</w:t>
      </w:r>
    </w:p>
    <w:p>
      <w:pPr>
        <w:pStyle w:val="15"/>
        <w:widowControl/>
        <w:jc w:val="center"/>
        <w:rPr>
          <w:rFonts w:ascii="仿宋_GB2312" w:hAnsi="华文中宋" w:eastAsia="仿宋_GB2312" w:cs="华文中宋"/>
          <w:b/>
          <w:bCs/>
          <w:color w:val="000000"/>
          <w:kern w:val="0"/>
          <w:sz w:val="48"/>
          <w:szCs w:val="48"/>
        </w:rPr>
      </w:pPr>
    </w:p>
    <w:p>
      <w:pPr>
        <w:pStyle w:val="15"/>
        <w:widowControl/>
        <w:jc w:val="center"/>
        <w:rPr>
          <w:rFonts w:ascii="仿宋_GB2312" w:hAnsi="华文中宋" w:eastAsia="仿宋_GB2312" w:cs="华文中宋"/>
          <w:b/>
          <w:bCs/>
          <w:color w:val="000000"/>
          <w:kern w:val="0"/>
          <w:sz w:val="48"/>
          <w:szCs w:val="48"/>
        </w:rPr>
      </w:pPr>
    </w:p>
    <w:p>
      <w:pPr>
        <w:pStyle w:val="15"/>
        <w:widowControl/>
        <w:jc w:val="center"/>
        <w:rPr>
          <w:rFonts w:ascii="仿宋_GB2312" w:hAnsi="华文中宋" w:eastAsia="仿宋_GB2312" w:cs="华文中宋"/>
          <w:b/>
          <w:bCs/>
          <w:color w:val="000000"/>
          <w:kern w:val="0"/>
          <w:sz w:val="48"/>
          <w:szCs w:val="48"/>
        </w:rPr>
      </w:pPr>
    </w:p>
    <w:p>
      <w:pPr>
        <w:pStyle w:val="15"/>
        <w:widowControl/>
        <w:jc w:val="center"/>
        <w:rPr>
          <w:rFonts w:ascii="仿宋_GB2312" w:hAnsi="华文中宋" w:eastAsia="仿宋_GB2312" w:cs="华文中宋"/>
          <w:b/>
          <w:bCs/>
          <w:color w:val="000000"/>
          <w:kern w:val="0"/>
          <w:sz w:val="48"/>
          <w:szCs w:val="48"/>
        </w:rPr>
      </w:pPr>
    </w:p>
    <w:p>
      <w:pPr>
        <w:pStyle w:val="15"/>
        <w:widowControl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8"/>
          <w:szCs w:val="48"/>
          <w:lang w:val="en-US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8"/>
          <w:szCs w:val="48"/>
          <w:lang w:val="en-US"/>
        </w:rPr>
        <w:t>线上考试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8"/>
          <w:szCs w:val="48"/>
          <w:lang w:val="en-US" w:eastAsia="zh-CN"/>
        </w:rPr>
        <w:t>考生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8"/>
          <w:szCs w:val="48"/>
          <w:lang w:val="en-US"/>
        </w:rPr>
        <w:t>操作手册</w:t>
      </w:r>
    </w:p>
    <w:p>
      <w:pPr>
        <w:widowControl/>
        <w:jc w:val="left"/>
        <w:rPr>
          <w:rStyle w:val="22"/>
          <w:rFonts w:ascii="仿宋_GB2312" w:hAnsi="华文中宋" w:eastAsia="仿宋_GB2312" w:cs="华文中宋"/>
          <w:b/>
          <w:bCs/>
          <w:color w:val="000000"/>
          <w:spacing w:val="40"/>
          <w:sz w:val="28"/>
          <w:szCs w:val="28"/>
          <w:u w:val="none" w:color="000000"/>
        </w:rPr>
      </w:pPr>
      <w:r>
        <w:rPr>
          <w:rStyle w:val="22"/>
          <w:rFonts w:hint="eastAsia" w:ascii="仿宋_GB2312" w:hAnsi="华文中宋" w:eastAsia="仿宋_GB2312" w:cs="华文中宋"/>
          <w:b/>
          <w:bCs/>
          <w:color w:val="000000"/>
          <w:spacing w:val="40"/>
          <w:sz w:val="28"/>
          <w:szCs w:val="28"/>
        </w:rPr>
        <w:br w:type="page"/>
      </w:r>
    </w:p>
    <w:p>
      <w:pPr>
        <w:pStyle w:val="16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zh-CN"/>
        </w:rPr>
        <w:t>目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zh-CN"/>
        </w:rPr>
        <w:t>录</w:t>
      </w:r>
    </w:p>
    <w:p>
      <w:pPr>
        <w:pStyle w:val="6"/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TOC \o "1-3" \h \z \u </w:instrText>
      </w:r>
      <w:r>
        <w:rPr>
          <w:rFonts w:hint="eastAsia"/>
        </w:rPr>
        <w:fldChar w:fldCharType="separate"/>
      </w:r>
      <w:r>
        <w:fldChar w:fldCharType="begin"/>
      </w:r>
      <w:r>
        <w:instrText xml:space="preserve"> HYPERLINK \l "_Toc105765525" </w:instrText>
      </w:r>
      <w:r>
        <w:fldChar w:fldCharType="separate"/>
      </w:r>
      <w:r>
        <w:rPr>
          <w:rStyle w:val="12"/>
        </w:rPr>
        <w:t>第一部分：考前准备</w:t>
      </w:r>
      <w:r>
        <w:tab/>
      </w:r>
      <w:r>
        <w:fldChar w:fldCharType="begin"/>
      </w:r>
      <w:r>
        <w:instrText xml:space="preserve"> PAGEREF _Toc105765525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="新宋体" w:hAnsi="新宋体" w:eastAsia="新宋体"/>
          <w:sz w:val="28"/>
          <w:szCs w:val="28"/>
        </w:rPr>
      </w:pPr>
      <w:r>
        <w:fldChar w:fldCharType="begin"/>
      </w:r>
      <w:r>
        <w:instrText xml:space="preserve"> HYPERLINK \l "_Toc105765527" </w:instrText>
      </w:r>
      <w:r>
        <w:fldChar w:fldCharType="separate"/>
      </w:r>
      <w:r>
        <w:rPr>
          <w:rStyle w:val="12"/>
          <w:rFonts w:ascii="新宋体" w:hAnsi="新宋体" w:eastAsia="新宋体"/>
          <w:sz w:val="28"/>
          <w:szCs w:val="28"/>
        </w:rPr>
        <w:t>（</w:t>
      </w:r>
      <w:r>
        <w:rPr>
          <w:rStyle w:val="12"/>
          <w:rFonts w:hint="eastAsia" w:ascii="新宋体" w:hAnsi="新宋体" w:eastAsia="新宋体"/>
          <w:sz w:val="28"/>
          <w:szCs w:val="28"/>
          <w:lang w:val="en-US"/>
        </w:rPr>
        <w:t>一</w:t>
      </w:r>
      <w:r>
        <w:rPr>
          <w:rStyle w:val="12"/>
          <w:rFonts w:ascii="新宋体" w:hAnsi="新宋体" w:eastAsia="新宋体"/>
          <w:sz w:val="28"/>
          <w:szCs w:val="28"/>
        </w:rPr>
        <w:t>）线上考试设备测试</w:t>
      </w:r>
      <w:r>
        <w:rPr>
          <w:rFonts w:ascii="新宋体" w:hAnsi="新宋体" w:eastAsia="新宋体"/>
          <w:sz w:val="28"/>
          <w:szCs w:val="28"/>
        </w:rPr>
        <w:tab/>
      </w:r>
      <w:r>
        <w:rPr>
          <w:rFonts w:ascii="新宋体" w:hAnsi="新宋体" w:eastAsia="新宋体"/>
          <w:sz w:val="28"/>
          <w:szCs w:val="28"/>
        </w:rPr>
        <w:fldChar w:fldCharType="begin"/>
      </w:r>
      <w:r>
        <w:rPr>
          <w:rFonts w:ascii="新宋体" w:hAnsi="新宋体" w:eastAsia="新宋体"/>
          <w:sz w:val="28"/>
          <w:szCs w:val="28"/>
        </w:rPr>
        <w:instrText xml:space="preserve"> PAGEREF _Toc105765527 \h </w:instrText>
      </w:r>
      <w:r>
        <w:rPr>
          <w:rFonts w:ascii="新宋体" w:hAnsi="新宋体" w:eastAsia="新宋体"/>
          <w:sz w:val="28"/>
          <w:szCs w:val="28"/>
        </w:rPr>
        <w:fldChar w:fldCharType="separate"/>
      </w:r>
      <w:r>
        <w:rPr>
          <w:rFonts w:ascii="新宋体" w:hAnsi="新宋体" w:eastAsia="新宋体"/>
          <w:sz w:val="28"/>
          <w:szCs w:val="28"/>
        </w:rPr>
        <w:t>3</w:t>
      </w:r>
      <w:r>
        <w:rPr>
          <w:rFonts w:ascii="新宋体" w:hAnsi="新宋体" w:eastAsia="新宋体"/>
          <w:sz w:val="28"/>
          <w:szCs w:val="28"/>
        </w:rPr>
        <w:fldChar w:fldCharType="end"/>
      </w:r>
      <w:r>
        <w:rPr>
          <w:rFonts w:ascii="新宋体" w:hAnsi="新宋体" w:eastAsia="新宋体"/>
          <w:sz w:val="28"/>
          <w:szCs w:val="28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新宋体" w:hAnsi="新宋体" w:eastAsia="新宋体"/>
          <w:sz w:val="28"/>
          <w:szCs w:val="28"/>
        </w:rPr>
      </w:pPr>
      <w:r>
        <w:fldChar w:fldCharType="begin"/>
      </w:r>
      <w:r>
        <w:instrText xml:space="preserve"> HYPERLINK \l "_Toc105765528" </w:instrText>
      </w:r>
      <w:r>
        <w:fldChar w:fldCharType="separate"/>
      </w:r>
      <w:r>
        <w:rPr>
          <w:rStyle w:val="12"/>
          <w:rFonts w:ascii="新宋体" w:hAnsi="新宋体" w:eastAsia="新宋体"/>
          <w:sz w:val="28"/>
          <w:szCs w:val="28"/>
        </w:rPr>
        <w:t>（</w:t>
      </w:r>
      <w:r>
        <w:rPr>
          <w:rStyle w:val="12"/>
          <w:rFonts w:hint="eastAsia" w:ascii="新宋体" w:hAnsi="新宋体" w:eastAsia="新宋体"/>
          <w:sz w:val="28"/>
          <w:szCs w:val="28"/>
          <w:lang w:val="en-US"/>
        </w:rPr>
        <w:t>二</w:t>
      </w:r>
      <w:r>
        <w:rPr>
          <w:rStyle w:val="12"/>
          <w:rFonts w:ascii="新宋体" w:hAnsi="新宋体" w:eastAsia="新宋体"/>
          <w:sz w:val="28"/>
          <w:szCs w:val="28"/>
        </w:rPr>
        <w:t>）考试安排</w:t>
      </w:r>
      <w:r>
        <w:rPr>
          <w:rFonts w:ascii="新宋体" w:hAnsi="新宋体" w:eastAsia="新宋体"/>
          <w:sz w:val="28"/>
          <w:szCs w:val="28"/>
        </w:rPr>
        <w:tab/>
      </w:r>
      <w:r>
        <w:rPr>
          <w:rFonts w:ascii="新宋体" w:hAnsi="新宋体" w:eastAsia="新宋体"/>
          <w:sz w:val="28"/>
          <w:szCs w:val="28"/>
        </w:rPr>
        <w:fldChar w:fldCharType="begin"/>
      </w:r>
      <w:r>
        <w:rPr>
          <w:rFonts w:ascii="新宋体" w:hAnsi="新宋体" w:eastAsia="新宋体"/>
          <w:sz w:val="28"/>
          <w:szCs w:val="28"/>
        </w:rPr>
        <w:instrText xml:space="preserve"> PAGEREF _Toc105765528 \h </w:instrText>
      </w:r>
      <w:r>
        <w:rPr>
          <w:rFonts w:ascii="新宋体" w:hAnsi="新宋体" w:eastAsia="新宋体"/>
          <w:sz w:val="28"/>
          <w:szCs w:val="28"/>
        </w:rPr>
        <w:fldChar w:fldCharType="separate"/>
      </w:r>
      <w:r>
        <w:rPr>
          <w:rFonts w:ascii="新宋体" w:hAnsi="新宋体" w:eastAsia="新宋体"/>
          <w:sz w:val="28"/>
          <w:szCs w:val="28"/>
        </w:rPr>
        <w:t>3</w:t>
      </w:r>
      <w:r>
        <w:rPr>
          <w:rFonts w:ascii="新宋体" w:hAnsi="新宋体" w:eastAsia="新宋体"/>
          <w:sz w:val="28"/>
          <w:szCs w:val="28"/>
        </w:rPr>
        <w:fldChar w:fldCharType="end"/>
      </w:r>
      <w:r>
        <w:rPr>
          <w:rFonts w:ascii="新宋体" w:hAnsi="新宋体" w:eastAsia="新宋体"/>
          <w:sz w:val="28"/>
          <w:szCs w:val="28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新宋体" w:hAnsi="新宋体" w:eastAsia="新宋体"/>
          <w:sz w:val="28"/>
          <w:szCs w:val="28"/>
        </w:rPr>
      </w:pPr>
      <w:r>
        <w:fldChar w:fldCharType="begin"/>
      </w:r>
      <w:r>
        <w:instrText xml:space="preserve"> HYPERLINK \l "_Toc105765529" </w:instrText>
      </w:r>
      <w:r>
        <w:fldChar w:fldCharType="separate"/>
      </w:r>
      <w:r>
        <w:rPr>
          <w:rStyle w:val="12"/>
          <w:rFonts w:ascii="新宋体" w:hAnsi="新宋体" w:eastAsia="新宋体"/>
          <w:sz w:val="28"/>
          <w:szCs w:val="28"/>
        </w:rPr>
        <w:t>（</w:t>
      </w:r>
      <w:r>
        <w:rPr>
          <w:rStyle w:val="12"/>
          <w:rFonts w:hint="eastAsia" w:ascii="新宋体" w:hAnsi="新宋体" w:eastAsia="新宋体"/>
          <w:sz w:val="28"/>
          <w:szCs w:val="28"/>
          <w:lang w:val="en-US"/>
        </w:rPr>
        <w:t>三</w:t>
      </w:r>
      <w:r>
        <w:rPr>
          <w:rStyle w:val="12"/>
          <w:rFonts w:ascii="新宋体" w:hAnsi="新宋体" w:eastAsia="新宋体"/>
          <w:sz w:val="28"/>
          <w:szCs w:val="28"/>
        </w:rPr>
        <w:t>）账号密码</w:t>
      </w:r>
      <w:r>
        <w:rPr>
          <w:rFonts w:ascii="新宋体" w:hAnsi="新宋体" w:eastAsia="新宋体"/>
          <w:sz w:val="28"/>
          <w:szCs w:val="28"/>
        </w:rPr>
        <w:tab/>
      </w:r>
      <w:r>
        <w:rPr>
          <w:rFonts w:ascii="新宋体" w:hAnsi="新宋体" w:eastAsia="新宋体"/>
          <w:sz w:val="28"/>
          <w:szCs w:val="28"/>
        </w:rPr>
        <w:fldChar w:fldCharType="begin"/>
      </w:r>
      <w:r>
        <w:rPr>
          <w:rFonts w:ascii="新宋体" w:hAnsi="新宋体" w:eastAsia="新宋体"/>
          <w:sz w:val="28"/>
          <w:szCs w:val="28"/>
        </w:rPr>
        <w:instrText xml:space="preserve"> PAGEREF _Toc105765529 \h </w:instrText>
      </w:r>
      <w:r>
        <w:rPr>
          <w:rFonts w:ascii="新宋体" w:hAnsi="新宋体" w:eastAsia="新宋体"/>
          <w:sz w:val="28"/>
          <w:szCs w:val="28"/>
        </w:rPr>
        <w:fldChar w:fldCharType="separate"/>
      </w:r>
      <w:r>
        <w:rPr>
          <w:rFonts w:ascii="新宋体" w:hAnsi="新宋体" w:eastAsia="新宋体"/>
          <w:sz w:val="28"/>
          <w:szCs w:val="28"/>
        </w:rPr>
        <w:t>3</w:t>
      </w:r>
      <w:r>
        <w:rPr>
          <w:rFonts w:ascii="新宋体" w:hAnsi="新宋体" w:eastAsia="新宋体"/>
          <w:sz w:val="28"/>
          <w:szCs w:val="28"/>
        </w:rPr>
        <w:fldChar w:fldCharType="end"/>
      </w:r>
      <w:r>
        <w:rPr>
          <w:rFonts w:ascii="新宋体" w:hAnsi="新宋体" w:eastAsia="新宋体"/>
          <w:sz w:val="28"/>
          <w:szCs w:val="28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新宋体" w:hAnsi="新宋体" w:eastAsia="新宋体"/>
          <w:sz w:val="28"/>
          <w:szCs w:val="28"/>
        </w:rPr>
      </w:pPr>
      <w:r>
        <w:fldChar w:fldCharType="begin"/>
      </w:r>
      <w:r>
        <w:instrText xml:space="preserve"> HYPERLINK \l "_Toc105765530" </w:instrText>
      </w:r>
      <w:r>
        <w:fldChar w:fldCharType="separate"/>
      </w:r>
      <w:r>
        <w:rPr>
          <w:rStyle w:val="12"/>
          <w:rFonts w:ascii="新宋体" w:hAnsi="新宋体" w:eastAsia="新宋体"/>
          <w:sz w:val="28"/>
          <w:szCs w:val="28"/>
        </w:rPr>
        <w:t>（</w:t>
      </w:r>
      <w:r>
        <w:rPr>
          <w:rStyle w:val="12"/>
          <w:rFonts w:hint="eastAsia" w:ascii="新宋体" w:hAnsi="新宋体" w:eastAsia="新宋体"/>
          <w:sz w:val="28"/>
          <w:szCs w:val="28"/>
          <w:lang w:val="en-US"/>
        </w:rPr>
        <w:t>四</w:t>
      </w:r>
      <w:r>
        <w:rPr>
          <w:rStyle w:val="12"/>
          <w:rFonts w:ascii="新宋体" w:hAnsi="新宋体" w:eastAsia="新宋体"/>
          <w:sz w:val="28"/>
          <w:szCs w:val="28"/>
        </w:rPr>
        <w:t>）设备要求</w:t>
      </w:r>
      <w:r>
        <w:rPr>
          <w:rFonts w:ascii="新宋体" w:hAnsi="新宋体" w:eastAsia="新宋体"/>
          <w:sz w:val="28"/>
          <w:szCs w:val="28"/>
        </w:rPr>
        <w:tab/>
      </w:r>
      <w:r>
        <w:rPr>
          <w:rFonts w:ascii="新宋体" w:hAnsi="新宋体" w:eastAsia="新宋体"/>
          <w:sz w:val="28"/>
          <w:szCs w:val="28"/>
        </w:rPr>
        <w:fldChar w:fldCharType="begin"/>
      </w:r>
      <w:r>
        <w:rPr>
          <w:rFonts w:ascii="新宋体" w:hAnsi="新宋体" w:eastAsia="新宋体"/>
          <w:sz w:val="28"/>
          <w:szCs w:val="28"/>
        </w:rPr>
        <w:instrText xml:space="preserve"> PAGEREF _Toc105765530 \h </w:instrText>
      </w:r>
      <w:r>
        <w:rPr>
          <w:rFonts w:ascii="新宋体" w:hAnsi="新宋体" w:eastAsia="新宋体"/>
          <w:sz w:val="28"/>
          <w:szCs w:val="28"/>
        </w:rPr>
        <w:fldChar w:fldCharType="separate"/>
      </w:r>
      <w:r>
        <w:rPr>
          <w:rFonts w:ascii="新宋体" w:hAnsi="新宋体" w:eastAsia="新宋体"/>
          <w:sz w:val="28"/>
          <w:szCs w:val="28"/>
        </w:rPr>
        <w:t>3</w:t>
      </w:r>
      <w:r>
        <w:rPr>
          <w:rFonts w:ascii="新宋体" w:hAnsi="新宋体" w:eastAsia="新宋体"/>
          <w:sz w:val="28"/>
          <w:szCs w:val="28"/>
        </w:rPr>
        <w:fldChar w:fldCharType="end"/>
      </w:r>
      <w:r>
        <w:rPr>
          <w:rFonts w:ascii="新宋体" w:hAnsi="新宋体" w:eastAsia="新宋体"/>
          <w:sz w:val="28"/>
          <w:szCs w:val="28"/>
        </w:rPr>
        <w:fldChar w:fldCharType="end"/>
      </w:r>
    </w:p>
    <w:p>
      <w:pPr>
        <w:pStyle w:val="6"/>
      </w:pPr>
      <w:r>
        <w:fldChar w:fldCharType="begin"/>
      </w:r>
      <w:r>
        <w:instrText xml:space="preserve"> HYPERLINK \l "_Toc105765531" </w:instrText>
      </w:r>
      <w:r>
        <w:fldChar w:fldCharType="separate"/>
      </w:r>
      <w:r>
        <w:rPr>
          <w:rStyle w:val="12"/>
        </w:rPr>
        <w:t>第二部分：考试系统使用教程</w:t>
      </w:r>
      <w:r>
        <w:tab/>
      </w:r>
      <w:r>
        <w:fldChar w:fldCharType="begin"/>
      </w:r>
      <w:r>
        <w:instrText xml:space="preserve"> PAGEREF _Toc105765531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="新宋体" w:hAnsi="新宋体" w:eastAsia="新宋体"/>
          <w:sz w:val="28"/>
          <w:szCs w:val="28"/>
        </w:rPr>
      </w:pPr>
      <w:r>
        <w:fldChar w:fldCharType="begin"/>
      </w:r>
      <w:r>
        <w:instrText xml:space="preserve"> HYPERLINK \l "_Toc105765532" </w:instrText>
      </w:r>
      <w:r>
        <w:fldChar w:fldCharType="separate"/>
      </w:r>
      <w:r>
        <w:rPr>
          <w:rStyle w:val="12"/>
          <w:rFonts w:ascii="新宋体" w:hAnsi="新宋体" w:eastAsia="新宋体"/>
          <w:sz w:val="28"/>
          <w:szCs w:val="28"/>
        </w:rPr>
        <w:t>（一）登录平台</w:t>
      </w:r>
      <w:r>
        <w:rPr>
          <w:rFonts w:ascii="新宋体" w:hAnsi="新宋体" w:eastAsia="新宋体"/>
          <w:sz w:val="28"/>
          <w:szCs w:val="28"/>
        </w:rPr>
        <w:tab/>
      </w:r>
      <w:r>
        <w:rPr>
          <w:rFonts w:ascii="新宋体" w:hAnsi="新宋体" w:eastAsia="新宋体"/>
          <w:sz w:val="28"/>
          <w:szCs w:val="28"/>
        </w:rPr>
        <w:fldChar w:fldCharType="begin"/>
      </w:r>
      <w:r>
        <w:rPr>
          <w:rFonts w:ascii="新宋体" w:hAnsi="新宋体" w:eastAsia="新宋体"/>
          <w:sz w:val="28"/>
          <w:szCs w:val="28"/>
        </w:rPr>
        <w:instrText xml:space="preserve"> PAGEREF _Toc105765532 \h </w:instrText>
      </w:r>
      <w:r>
        <w:rPr>
          <w:rFonts w:ascii="新宋体" w:hAnsi="新宋体" w:eastAsia="新宋体"/>
          <w:sz w:val="28"/>
          <w:szCs w:val="28"/>
        </w:rPr>
        <w:fldChar w:fldCharType="separate"/>
      </w:r>
      <w:r>
        <w:rPr>
          <w:rFonts w:ascii="新宋体" w:hAnsi="新宋体" w:eastAsia="新宋体"/>
          <w:sz w:val="28"/>
          <w:szCs w:val="28"/>
        </w:rPr>
        <w:t>3</w:t>
      </w:r>
      <w:r>
        <w:rPr>
          <w:rFonts w:ascii="新宋体" w:hAnsi="新宋体" w:eastAsia="新宋体"/>
          <w:sz w:val="28"/>
          <w:szCs w:val="28"/>
        </w:rPr>
        <w:fldChar w:fldCharType="end"/>
      </w:r>
      <w:r>
        <w:rPr>
          <w:rFonts w:ascii="新宋体" w:hAnsi="新宋体" w:eastAsia="新宋体"/>
          <w:sz w:val="28"/>
          <w:szCs w:val="28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新宋体" w:hAnsi="新宋体" w:eastAsia="新宋体"/>
          <w:sz w:val="28"/>
          <w:szCs w:val="28"/>
        </w:rPr>
      </w:pPr>
      <w:r>
        <w:fldChar w:fldCharType="begin"/>
      </w:r>
      <w:r>
        <w:instrText xml:space="preserve"> HYPERLINK \l "_Toc105765533" </w:instrText>
      </w:r>
      <w:r>
        <w:fldChar w:fldCharType="separate"/>
      </w:r>
      <w:r>
        <w:rPr>
          <w:rStyle w:val="12"/>
          <w:rFonts w:ascii="新宋体" w:hAnsi="新宋体" w:eastAsia="新宋体"/>
          <w:sz w:val="28"/>
          <w:szCs w:val="28"/>
        </w:rPr>
        <w:t>（二）设备调试</w:t>
      </w:r>
      <w:r>
        <w:rPr>
          <w:rFonts w:ascii="新宋体" w:hAnsi="新宋体" w:eastAsia="新宋体"/>
          <w:sz w:val="28"/>
          <w:szCs w:val="28"/>
        </w:rPr>
        <w:tab/>
      </w:r>
      <w:r>
        <w:rPr>
          <w:rFonts w:ascii="新宋体" w:hAnsi="新宋体" w:eastAsia="新宋体"/>
          <w:sz w:val="28"/>
          <w:szCs w:val="28"/>
        </w:rPr>
        <w:fldChar w:fldCharType="begin"/>
      </w:r>
      <w:r>
        <w:rPr>
          <w:rFonts w:ascii="新宋体" w:hAnsi="新宋体" w:eastAsia="新宋体"/>
          <w:sz w:val="28"/>
          <w:szCs w:val="28"/>
        </w:rPr>
        <w:instrText xml:space="preserve"> PAGEREF _Toc105765533 \h </w:instrText>
      </w:r>
      <w:r>
        <w:rPr>
          <w:rFonts w:ascii="新宋体" w:hAnsi="新宋体" w:eastAsia="新宋体"/>
          <w:sz w:val="28"/>
          <w:szCs w:val="28"/>
        </w:rPr>
        <w:fldChar w:fldCharType="separate"/>
      </w:r>
      <w:r>
        <w:rPr>
          <w:rFonts w:ascii="新宋体" w:hAnsi="新宋体" w:eastAsia="新宋体"/>
          <w:sz w:val="28"/>
          <w:szCs w:val="28"/>
        </w:rPr>
        <w:t>4</w:t>
      </w:r>
      <w:r>
        <w:rPr>
          <w:rFonts w:ascii="新宋体" w:hAnsi="新宋体" w:eastAsia="新宋体"/>
          <w:sz w:val="28"/>
          <w:szCs w:val="28"/>
        </w:rPr>
        <w:fldChar w:fldCharType="end"/>
      </w:r>
      <w:r>
        <w:rPr>
          <w:rFonts w:ascii="新宋体" w:hAnsi="新宋体" w:eastAsia="新宋体"/>
          <w:sz w:val="28"/>
          <w:szCs w:val="28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新宋体" w:hAnsi="新宋体" w:eastAsia="新宋体"/>
          <w:sz w:val="28"/>
          <w:szCs w:val="28"/>
        </w:rPr>
      </w:pPr>
      <w:r>
        <w:fldChar w:fldCharType="begin"/>
      </w:r>
      <w:r>
        <w:instrText xml:space="preserve"> HYPERLINK \l "_Toc105765534" </w:instrText>
      </w:r>
      <w:r>
        <w:fldChar w:fldCharType="separate"/>
      </w:r>
      <w:r>
        <w:rPr>
          <w:rStyle w:val="12"/>
          <w:rFonts w:ascii="新宋体" w:hAnsi="新宋体" w:eastAsia="新宋体"/>
          <w:sz w:val="28"/>
          <w:szCs w:val="28"/>
        </w:rPr>
        <w:t>（三）正式考试</w:t>
      </w:r>
      <w:r>
        <w:rPr>
          <w:rFonts w:ascii="新宋体" w:hAnsi="新宋体" w:eastAsia="新宋体"/>
          <w:sz w:val="28"/>
          <w:szCs w:val="28"/>
        </w:rPr>
        <w:tab/>
      </w:r>
      <w:r>
        <w:rPr>
          <w:rFonts w:ascii="新宋体" w:hAnsi="新宋体" w:eastAsia="新宋体"/>
          <w:sz w:val="28"/>
          <w:szCs w:val="28"/>
        </w:rPr>
        <w:fldChar w:fldCharType="begin"/>
      </w:r>
      <w:r>
        <w:rPr>
          <w:rFonts w:ascii="新宋体" w:hAnsi="新宋体" w:eastAsia="新宋体"/>
          <w:sz w:val="28"/>
          <w:szCs w:val="28"/>
        </w:rPr>
        <w:instrText xml:space="preserve"> PAGEREF _Toc105765534 \h </w:instrText>
      </w:r>
      <w:r>
        <w:rPr>
          <w:rFonts w:ascii="新宋体" w:hAnsi="新宋体" w:eastAsia="新宋体"/>
          <w:sz w:val="28"/>
          <w:szCs w:val="28"/>
        </w:rPr>
        <w:fldChar w:fldCharType="separate"/>
      </w:r>
      <w:r>
        <w:rPr>
          <w:rFonts w:ascii="新宋体" w:hAnsi="新宋体" w:eastAsia="新宋体"/>
          <w:sz w:val="28"/>
          <w:szCs w:val="28"/>
        </w:rPr>
        <w:t>7</w:t>
      </w:r>
      <w:r>
        <w:rPr>
          <w:rFonts w:ascii="新宋体" w:hAnsi="新宋体" w:eastAsia="新宋体"/>
          <w:sz w:val="28"/>
          <w:szCs w:val="28"/>
        </w:rPr>
        <w:fldChar w:fldCharType="end"/>
      </w:r>
      <w:r>
        <w:rPr>
          <w:rFonts w:ascii="新宋体" w:hAnsi="新宋体" w:eastAsia="新宋体"/>
          <w:sz w:val="28"/>
          <w:szCs w:val="28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新宋体" w:hAnsi="新宋体" w:eastAsia="新宋体"/>
          <w:sz w:val="28"/>
          <w:szCs w:val="28"/>
        </w:rPr>
      </w:pPr>
      <w:r>
        <w:fldChar w:fldCharType="begin"/>
      </w:r>
      <w:r>
        <w:instrText xml:space="preserve"> HYPERLINK \l "_Toc105765535" </w:instrText>
      </w:r>
      <w:r>
        <w:fldChar w:fldCharType="separate"/>
      </w:r>
      <w:r>
        <w:rPr>
          <w:rStyle w:val="12"/>
          <w:rFonts w:ascii="新宋体" w:hAnsi="新宋体" w:eastAsia="新宋体"/>
          <w:sz w:val="28"/>
          <w:szCs w:val="28"/>
        </w:rPr>
        <w:t>（四）技术支持</w:t>
      </w:r>
      <w:r>
        <w:rPr>
          <w:rFonts w:ascii="新宋体" w:hAnsi="新宋体" w:eastAsia="新宋体"/>
          <w:sz w:val="28"/>
          <w:szCs w:val="28"/>
        </w:rPr>
        <w:tab/>
      </w:r>
      <w:r>
        <w:rPr>
          <w:rFonts w:ascii="新宋体" w:hAnsi="新宋体" w:eastAsia="新宋体"/>
          <w:sz w:val="28"/>
          <w:szCs w:val="28"/>
        </w:rPr>
        <w:fldChar w:fldCharType="begin"/>
      </w:r>
      <w:r>
        <w:rPr>
          <w:rFonts w:ascii="新宋体" w:hAnsi="新宋体" w:eastAsia="新宋体"/>
          <w:sz w:val="28"/>
          <w:szCs w:val="28"/>
        </w:rPr>
        <w:instrText xml:space="preserve"> PAGEREF _Toc105765535 \h </w:instrText>
      </w:r>
      <w:r>
        <w:rPr>
          <w:rFonts w:ascii="新宋体" w:hAnsi="新宋体" w:eastAsia="新宋体"/>
          <w:sz w:val="28"/>
          <w:szCs w:val="28"/>
        </w:rPr>
        <w:fldChar w:fldCharType="separate"/>
      </w:r>
      <w:r>
        <w:rPr>
          <w:rFonts w:ascii="新宋体" w:hAnsi="新宋体" w:eastAsia="新宋体"/>
          <w:sz w:val="28"/>
          <w:szCs w:val="28"/>
        </w:rPr>
        <w:t>13</w:t>
      </w:r>
      <w:r>
        <w:rPr>
          <w:rFonts w:ascii="新宋体" w:hAnsi="新宋体" w:eastAsia="新宋体"/>
          <w:sz w:val="28"/>
          <w:szCs w:val="28"/>
        </w:rPr>
        <w:fldChar w:fldCharType="end"/>
      </w:r>
      <w:r>
        <w:rPr>
          <w:rFonts w:ascii="新宋体" w:hAnsi="新宋体" w:eastAsia="新宋体"/>
          <w:sz w:val="28"/>
          <w:szCs w:val="28"/>
        </w:rPr>
        <w:fldChar w:fldCharType="end"/>
      </w:r>
    </w:p>
    <w:p>
      <w:pPr>
        <w:pStyle w:val="6"/>
      </w:pPr>
      <w:r>
        <w:fldChar w:fldCharType="begin"/>
      </w:r>
      <w:r>
        <w:instrText xml:space="preserve"> HYPERLINK \l "_Toc105765536" </w:instrText>
      </w:r>
      <w:r>
        <w:fldChar w:fldCharType="separate"/>
      </w:r>
      <w:r>
        <w:rPr>
          <w:rStyle w:val="12"/>
        </w:rPr>
        <w:t>第</w:t>
      </w:r>
      <w:r>
        <w:rPr>
          <w:rStyle w:val="12"/>
          <w:rFonts w:hint="eastAsia"/>
        </w:rPr>
        <w:t>三</w:t>
      </w:r>
      <w:r>
        <w:rPr>
          <w:rStyle w:val="12"/>
        </w:rPr>
        <w:t>部分：考试规则</w:t>
      </w:r>
      <w:r>
        <w:tab/>
      </w:r>
      <w:r>
        <w:fldChar w:fldCharType="begin"/>
      </w:r>
      <w:r>
        <w:instrText xml:space="preserve"> PAGEREF _Toc105765536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spacing w:line="360" w:lineRule="auto"/>
        <w:rPr>
          <w:rFonts w:ascii="新宋体" w:hAnsi="新宋体" w:eastAsia="新宋体"/>
          <w:sz w:val="28"/>
          <w:szCs w:val="28"/>
        </w:rPr>
      </w:pPr>
      <w:r>
        <w:rPr>
          <w:rFonts w:hint="eastAsia" w:ascii="新宋体" w:hAnsi="新宋体" w:eastAsia="新宋体"/>
          <w:b/>
          <w:bCs/>
          <w:sz w:val="28"/>
          <w:szCs w:val="28"/>
          <w:lang w:val="zh-CN"/>
        </w:rPr>
        <w:fldChar w:fldCharType="end"/>
      </w:r>
    </w:p>
    <w:p>
      <w:pPr>
        <w:pStyle w:val="15"/>
        <w:spacing w:line="360" w:lineRule="auto"/>
        <w:jc w:val="center"/>
        <w:rPr>
          <w:rStyle w:val="22"/>
          <w:rFonts w:ascii="仿宋_GB2312" w:hAnsi="华文中宋" w:eastAsia="仿宋_GB2312" w:cs="华文中宋"/>
          <w:b/>
          <w:bCs/>
          <w:color w:val="000000"/>
          <w:spacing w:val="40"/>
          <w:sz w:val="28"/>
          <w:szCs w:val="28"/>
        </w:rPr>
      </w:pPr>
    </w:p>
    <w:p>
      <w:pPr>
        <w:widowControl/>
        <w:jc w:val="left"/>
        <w:rPr>
          <w:rFonts w:ascii="仿宋_GB2312" w:hAnsi="等线" w:eastAsia="仿宋_GB2312" w:cs="Times New Roman"/>
          <w:b/>
          <w:bCs/>
          <w:sz w:val="36"/>
          <w:szCs w:val="36"/>
        </w:rPr>
      </w:pPr>
      <w:r>
        <w:rPr>
          <w:rFonts w:ascii="仿宋_GB2312" w:hAnsi="等线" w:eastAsia="仿宋_GB2312" w:cs="Times New Roman"/>
          <w:b/>
          <w:bCs/>
          <w:sz w:val="36"/>
          <w:szCs w:val="36"/>
        </w:rPr>
        <w:br w:type="page"/>
      </w:r>
    </w:p>
    <w:p>
      <w:pPr>
        <w:keepNext/>
        <w:keepLines/>
        <w:spacing w:before="280" w:after="120" w:line="377" w:lineRule="auto"/>
        <w:jc w:val="center"/>
        <w:outlineLvl w:val="0"/>
        <w:rPr>
          <w:rFonts w:ascii="微软雅黑" w:hAnsi="微软雅黑" w:eastAsia="微软雅黑" w:cs="Times New Roman"/>
          <w:b/>
          <w:bCs/>
          <w:sz w:val="36"/>
          <w:szCs w:val="36"/>
        </w:rPr>
      </w:pPr>
      <w:bookmarkStart w:id="1" w:name="_Toc105765525"/>
      <w:r>
        <w:rPr>
          <w:rFonts w:hint="eastAsia" w:ascii="微软雅黑" w:hAnsi="微软雅黑" w:eastAsia="微软雅黑" w:cs="Times New Roman"/>
          <w:b/>
          <w:bCs/>
          <w:sz w:val="36"/>
          <w:szCs w:val="36"/>
        </w:rPr>
        <w:t>第一部分：考前准备</w:t>
      </w:r>
      <w:bookmarkEnd w:id="1"/>
    </w:p>
    <w:bookmarkEnd w:id="0"/>
    <w:p>
      <w:pPr>
        <w:pStyle w:val="13"/>
        <w:ind w:firstLine="0" w:firstLineChars="0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2" w:name="_Toc105765527"/>
      <w:bookmarkStart w:id="3" w:name="OLE_LINK4"/>
      <w:r>
        <w:rPr>
          <w:rFonts w:hint="eastAsia" w:ascii="仿宋_GB2312" w:eastAsia="仿宋_GB2312"/>
          <w:b/>
          <w:bCs/>
          <w:sz w:val="28"/>
          <w:szCs w:val="28"/>
        </w:rPr>
        <w:t>（</w:t>
      </w:r>
      <w:r>
        <w:rPr>
          <w:rFonts w:hint="eastAsia" w:ascii="仿宋_GB2312" w:eastAsia="仿宋_GB2312"/>
          <w:b/>
          <w:bCs/>
          <w:sz w:val="28"/>
          <w:szCs w:val="28"/>
          <w:lang w:val="en-US"/>
        </w:rPr>
        <w:t>一</w:t>
      </w:r>
      <w:r>
        <w:rPr>
          <w:rFonts w:hint="eastAsia" w:ascii="仿宋_GB2312" w:eastAsia="仿宋_GB2312"/>
          <w:b/>
          <w:bCs/>
          <w:sz w:val="28"/>
          <w:szCs w:val="28"/>
        </w:rPr>
        <w:t>）线上考试设备测试</w:t>
      </w:r>
      <w:bookmarkEnd w:id="2"/>
    </w:p>
    <w:bookmarkEnd w:id="3"/>
    <w:p>
      <w:pPr>
        <w:pStyle w:val="13"/>
        <w:spacing w:after="156" w:afterLines="50" w:line="520" w:lineRule="exact"/>
        <w:ind w:firstLine="0" w:firstLineChars="0"/>
        <w:rPr>
          <w:rFonts w:hint="default" w:ascii="仿宋_GB2312" w:eastAsia="仿宋_GB2312"/>
          <w:sz w:val="24"/>
          <w:szCs w:val="24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</w:t>
      </w:r>
      <w:r>
        <w:rPr>
          <w:rFonts w:hint="eastAsia" w:ascii="仿宋_GB2312" w:eastAsia="仿宋_GB2312"/>
          <w:sz w:val="24"/>
          <w:szCs w:val="24"/>
        </w:rPr>
        <w:tab/>
      </w:r>
      <w:bookmarkStart w:id="4" w:name="OLE_LINK10"/>
      <w:r>
        <w:rPr>
          <w:rFonts w:hint="eastAsia" w:ascii="仿宋_GB2312" w:eastAsia="仿宋_GB2312"/>
          <w:sz w:val="24"/>
          <w:szCs w:val="24"/>
        </w:rPr>
        <w:t>开放考前模拟测试：</w:t>
      </w:r>
      <w:bookmarkStart w:id="5" w:name="OLE_LINK1"/>
      <w:r>
        <w:rPr>
          <w:rFonts w:hint="eastAsia" w:ascii="仿宋_GB2312" w:eastAsia="仿宋_GB2312"/>
          <w:sz w:val="24"/>
          <w:szCs w:val="24"/>
        </w:rPr>
        <w:t>第一次线上模拟测试2022年</w:t>
      </w:r>
      <w:bookmarkEnd w:id="4"/>
      <w:r>
        <w:rPr>
          <w:rFonts w:hint="default" w:ascii="仿宋_GB2312" w:eastAsia="仿宋_GB2312"/>
          <w:sz w:val="24"/>
          <w:szCs w:val="24"/>
        </w:rPr>
        <w:t>9</w:t>
      </w:r>
      <w:r>
        <w:rPr>
          <w:rFonts w:hint="eastAsia" w:ascii="仿宋_GB2312" w:eastAsia="仿宋_GB2312"/>
          <w:sz w:val="24"/>
          <w:szCs w:val="24"/>
        </w:rPr>
        <w:t>月</w:t>
      </w:r>
      <w:r>
        <w:rPr>
          <w:rFonts w:hint="default" w:ascii="仿宋_GB2312" w:eastAsia="仿宋_GB2312"/>
          <w:sz w:val="24"/>
          <w:szCs w:val="24"/>
        </w:rPr>
        <w:t>21</w:t>
      </w:r>
      <w:r>
        <w:rPr>
          <w:rFonts w:hint="eastAsia" w:ascii="仿宋_GB2312" w:eastAsia="仿宋_GB2312"/>
          <w:sz w:val="24"/>
          <w:szCs w:val="24"/>
        </w:rPr>
        <w:t>日（</w:t>
      </w:r>
      <w:r>
        <w:rPr>
          <w:rFonts w:hint="default" w:ascii="仿宋_GB2312" w:eastAsia="仿宋_GB2312"/>
          <w:sz w:val="24"/>
          <w:szCs w:val="24"/>
        </w:rPr>
        <w:t>1</w:t>
      </w:r>
      <w:r>
        <w:rPr>
          <w:rFonts w:hint="eastAsia" w:ascii="仿宋_GB2312" w:eastAsia="仿宋_GB2312"/>
          <w:sz w:val="24"/>
          <w:szCs w:val="24"/>
          <w:lang w:val="en-US" w:eastAsia="zh-CN"/>
        </w:rPr>
        <w:t>7</w:t>
      </w:r>
      <w:r>
        <w:rPr>
          <w:rFonts w:hint="eastAsia" w:ascii="仿宋_GB2312" w:eastAsia="仿宋_GB2312"/>
          <w:sz w:val="24"/>
          <w:szCs w:val="24"/>
        </w:rPr>
        <w:t>:</w:t>
      </w:r>
      <w:r>
        <w:rPr>
          <w:rFonts w:ascii="仿宋_GB2312" w:eastAsia="仿宋_GB2312"/>
          <w:sz w:val="24"/>
          <w:szCs w:val="24"/>
        </w:rPr>
        <w:t>00-</w:t>
      </w:r>
      <w:r>
        <w:rPr>
          <w:rFonts w:hint="default" w:ascii="仿宋_GB2312" w:eastAsia="仿宋_GB2312"/>
          <w:sz w:val="24"/>
          <w:szCs w:val="24"/>
        </w:rPr>
        <w:t>1</w:t>
      </w:r>
      <w:r>
        <w:rPr>
          <w:rFonts w:hint="eastAsia" w:ascii="仿宋_GB2312" w:eastAsia="仿宋_GB2312"/>
          <w:sz w:val="24"/>
          <w:szCs w:val="24"/>
          <w:lang w:val="en-US" w:eastAsia="zh-CN"/>
        </w:rPr>
        <w:t>9</w:t>
      </w:r>
      <w:r>
        <w:rPr>
          <w:rFonts w:hint="eastAsia" w:ascii="仿宋_GB2312" w:eastAsia="仿宋_GB2312"/>
          <w:sz w:val="24"/>
          <w:szCs w:val="24"/>
          <w:lang w:val="en-US"/>
        </w:rPr>
        <w:t>:</w:t>
      </w:r>
      <w:r>
        <w:rPr>
          <w:rFonts w:hint="default" w:ascii="仿宋_GB2312" w:eastAsia="仿宋_GB2312"/>
          <w:sz w:val="24"/>
          <w:szCs w:val="24"/>
        </w:rPr>
        <w:t>00</w:t>
      </w:r>
      <w:r>
        <w:rPr>
          <w:rFonts w:ascii="仿宋_GB2312" w:eastAsia="仿宋_GB2312"/>
          <w:sz w:val="24"/>
          <w:szCs w:val="24"/>
        </w:rPr>
        <w:t>）</w:t>
      </w:r>
      <w:r>
        <w:rPr>
          <w:rFonts w:hint="eastAsia" w:ascii="仿宋_GB2312" w:eastAsia="仿宋_GB2312"/>
          <w:sz w:val="24"/>
          <w:szCs w:val="24"/>
        </w:rPr>
        <w:t>，</w:t>
      </w:r>
      <w:bookmarkEnd w:id="5"/>
      <w:r>
        <w:rPr>
          <w:rFonts w:hint="eastAsia" w:ascii="仿宋_GB2312" w:eastAsia="仿宋_GB2312"/>
          <w:sz w:val="24"/>
          <w:szCs w:val="24"/>
        </w:rPr>
        <w:t>考生在此期限内进入考试系统，测试设备运行情况，熟悉考试平台，如有问题请及时反馈。</w:t>
      </w:r>
      <w:r>
        <w:rPr>
          <w:rFonts w:hint="default" w:ascii="仿宋_GB2312" w:eastAsia="仿宋_GB2312"/>
          <w:sz w:val="24"/>
          <w:szCs w:val="24"/>
        </w:rPr>
        <w:t>（</w:t>
      </w:r>
      <w:r>
        <w:rPr>
          <w:rFonts w:hint="eastAsia" w:ascii="仿宋_GB2312" w:eastAsia="仿宋_GB2312"/>
          <w:sz w:val="24"/>
          <w:szCs w:val="24"/>
          <w:lang w:val="en-US"/>
        </w:rPr>
        <w:t>正式考试与测试考试均登录同一链接</w:t>
      </w:r>
      <w:r>
        <w:rPr>
          <w:rFonts w:hint="default" w:ascii="仿宋_GB2312" w:eastAsia="仿宋_GB2312"/>
          <w:sz w:val="24"/>
          <w:szCs w:val="24"/>
        </w:rPr>
        <w:t>）</w:t>
      </w:r>
    </w:p>
    <w:p>
      <w:pPr>
        <w:pStyle w:val="13"/>
        <w:ind w:firstLine="0" w:firstLineChars="0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6" w:name="_Toc105765528"/>
      <w:bookmarkStart w:id="7" w:name="OLE_LINK6"/>
      <w:r>
        <w:rPr>
          <w:rFonts w:hint="eastAsia" w:ascii="仿宋_GB2312" w:eastAsia="仿宋_GB2312"/>
          <w:b/>
          <w:bCs/>
          <w:sz w:val="28"/>
          <w:szCs w:val="28"/>
        </w:rPr>
        <w:t>（</w:t>
      </w:r>
      <w:r>
        <w:rPr>
          <w:rFonts w:hint="eastAsia" w:ascii="仿宋_GB2312" w:eastAsia="仿宋_GB2312"/>
          <w:b/>
          <w:bCs/>
          <w:sz w:val="28"/>
          <w:szCs w:val="28"/>
          <w:lang w:val="en-US"/>
        </w:rPr>
        <w:t>二</w:t>
      </w:r>
      <w:r>
        <w:rPr>
          <w:rFonts w:hint="eastAsia" w:ascii="仿宋_GB2312" w:eastAsia="仿宋_GB2312"/>
          <w:b/>
          <w:bCs/>
          <w:sz w:val="28"/>
          <w:szCs w:val="28"/>
        </w:rPr>
        <w:t>）考试安排</w:t>
      </w:r>
      <w:bookmarkEnd w:id="6"/>
    </w:p>
    <w:bookmarkEnd w:id="7"/>
    <w:tbl>
      <w:tblPr>
        <w:tblStyle w:val="23"/>
        <w:tblW w:w="8038" w:type="dxa"/>
        <w:tblInd w:w="0" w:type="dxa"/>
        <w:tblBorders>
          <w:top w:val="single" w:color="C9C9C9" w:sz="4" w:space="0"/>
          <w:left w:val="single" w:color="C9C9C9" w:sz="4" w:space="0"/>
          <w:bottom w:val="single" w:color="C9C9C9" w:sz="4" w:space="0"/>
          <w:right w:val="single" w:color="C9C9C9" w:sz="4" w:space="0"/>
          <w:insideH w:val="single" w:color="C9C9C9" w:sz="4" w:space="0"/>
          <w:insideV w:val="single" w:color="C9C9C9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8"/>
        <w:gridCol w:w="2476"/>
        <w:gridCol w:w="2541"/>
        <w:gridCol w:w="2263"/>
      </w:tblGrid>
      <w:tr>
        <w:tblPrEx>
          <w:tblBorders>
            <w:top w:val="single" w:color="C9C9C9" w:sz="4" w:space="0"/>
            <w:left w:val="single" w:color="C9C9C9" w:sz="4" w:space="0"/>
            <w:bottom w:val="single" w:color="C9C9C9" w:sz="4" w:space="0"/>
            <w:right w:val="single" w:color="C9C9C9" w:sz="4" w:space="0"/>
            <w:insideH w:val="single" w:color="C9C9C9" w:sz="4" w:space="0"/>
            <w:insideV w:val="single" w:color="C9C9C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2F5496"/>
            <w:vAlign w:val="top"/>
          </w:tcPr>
          <w:p>
            <w:pPr>
              <w:widowControl/>
              <w:jc w:val="center"/>
              <w:rPr>
                <w:rFonts w:ascii="仿宋_GB2312" w:hAnsi="微软雅黑" w:eastAsia="仿宋_GB2312" w:cs="宋体"/>
                <w:b/>
                <w:bCs/>
                <w:color w:val="FFFFFF"/>
                <w:sz w:val="18"/>
                <w:szCs w:val="18"/>
              </w:rPr>
            </w:pPr>
            <w:r>
              <w:rPr>
                <w:rFonts w:hint="eastAsia" w:ascii="仿宋_GB2312" w:hAnsi="微软雅黑" w:eastAsia="仿宋_GB2312" w:cs="宋体"/>
                <w:b/>
                <w:bCs/>
                <w:color w:val="FFFFFF"/>
                <w:sz w:val="18"/>
                <w:szCs w:val="18"/>
              </w:rPr>
              <w:t>序号</w:t>
            </w:r>
          </w:p>
        </w:tc>
        <w:tc>
          <w:tcPr>
            <w:tcW w:w="2476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2F5496"/>
            <w:vAlign w:val="top"/>
          </w:tcPr>
          <w:p>
            <w:pPr>
              <w:widowControl/>
              <w:jc w:val="center"/>
              <w:rPr>
                <w:rFonts w:ascii="仿宋_GB2312" w:hAnsi="微软雅黑" w:eastAsia="仿宋_GB2312" w:cs="宋体"/>
                <w:b/>
                <w:bCs/>
                <w:color w:val="FFFFFF"/>
                <w:sz w:val="18"/>
                <w:szCs w:val="18"/>
              </w:rPr>
            </w:pPr>
            <w:r>
              <w:rPr>
                <w:rFonts w:hint="eastAsia" w:ascii="仿宋_GB2312" w:hAnsi="微软雅黑" w:eastAsia="仿宋_GB2312" w:cs="宋体"/>
                <w:b/>
                <w:bCs/>
                <w:color w:val="FFFFFF"/>
                <w:sz w:val="18"/>
                <w:szCs w:val="18"/>
              </w:rPr>
              <w:t>考试科目</w:t>
            </w:r>
          </w:p>
        </w:tc>
        <w:tc>
          <w:tcPr>
            <w:tcW w:w="4804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2F5496"/>
            <w:vAlign w:val="top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/>
                <w:bCs/>
                <w:color w:val="FFFFFF"/>
                <w:sz w:val="18"/>
                <w:szCs w:val="18"/>
              </w:rPr>
            </w:pPr>
            <w:r>
              <w:rPr>
                <w:rFonts w:hint="eastAsia" w:ascii="仿宋_GB2312" w:hAnsi="微软雅黑" w:eastAsia="仿宋_GB2312" w:cs="宋体"/>
                <w:b/>
                <w:bCs/>
                <w:color w:val="FFFFFF"/>
                <w:sz w:val="18"/>
                <w:szCs w:val="18"/>
              </w:rPr>
              <w:t>考试时间</w:t>
            </w:r>
          </w:p>
        </w:tc>
      </w:tr>
      <w:tr>
        <w:tblPrEx>
          <w:tblBorders>
            <w:top w:val="single" w:color="C9C9C9" w:sz="4" w:space="0"/>
            <w:left w:val="single" w:color="C9C9C9" w:sz="4" w:space="0"/>
            <w:bottom w:val="single" w:color="C9C9C9" w:sz="4" w:space="0"/>
            <w:right w:val="single" w:color="C9C9C9" w:sz="4" w:space="0"/>
            <w:insideH w:val="single" w:color="C9C9C9" w:sz="4" w:space="0"/>
            <w:insideV w:val="single" w:color="C9C9C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8" w:type="dxa"/>
            <w:tcBorders>
              <w:top w:val="single" w:color="FFFFFF" w:sz="4" w:space="0"/>
              <w:left w:val="single" w:color="C9C9C9" w:sz="4" w:space="0"/>
              <w:bottom w:val="single" w:color="C9C9C9" w:sz="4" w:space="0"/>
              <w:right w:val="single" w:color="C9C9C9" w:sz="4" w:space="0"/>
            </w:tcBorders>
            <w:shd w:val="clear" w:color="auto" w:fill="FFFFFF"/>
            <w:vAlign w:val="top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微软雅黑" w:eastAsia="仿宋_GB2312" w:cs="宋体"/>
                <w:b w:val="0"/>
                <w:bCs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76" w:type="dxa"/>
            <w:tcBorders>
              <w:top w:val="single" w:color="FFFFFF" w:sz="4" w:space="0"/>
              <w:left w:val="single" w:color="C9C9C9" w:sz="4" w:space="0"/>
              <w:bottom w:val="single" w:color="C9C9C9" w:sz="4" w:space="0"/>
              <w:right w:val="single" w:color="C9C9C9" w:sz="4" w:space="0"/>
            </w:tcBorders>
            <w:shd w:val="clear" w:color="auto" w:fill="FFFFFF"/>
            <w:vAlign w:val="top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sz w:val="18"/>
                <w:szCs w:val="18"/>
              </w:rPr>
            </w:pPr>
            <w:r>
              <w:rPr>
                <w:rFonts w:hint="eastAsia" w:ascii="仿宋_GB2312" w:hAnsi="微软雅黑" w:eastAsia="仿宋_GB2312" w:cs="宋体"/>
                <w:sz w:val="18"/>
                <w:szCs w:val="18"/>
                <w:lang w:val="en-US"/>
              </w:rPr>
              <w:t>系统调测</w:t>
            </w:r>
          </w:p>
        </w:tc>
        <w:tc>
          <w:tcPr>
            <w:tcW w:w="2541" w:type="dxa"/>
            <w:tcBorders>
              <w:top w:val="single" w:color="FFFFFF" w:sz="4" w:space="0"/>
              <w:left w:val="single" w:color="C9C9C9" w:sz="4" w:space="0"/>
              <w:bottom w:val="single" w:color="C9C9C9" w:sz="4" w:space="0"/>
              <w:right w:val="single" w:color="C9C9C9" w:sz="4" w:space="0"/>
            </w:tcBorders>
            <w:shd w:val="clear" w:color="auto" w:fill="FFFFFF"/>
            <w:vAlign w:val="top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sz w:val="18"/>
                <w:szCs w:val="18"/>
              </w:rPr>
            </w:pPr>
            <w:r>
              <w:rPr>
                <w:rFonts w:hint="default" w:ascii="仿宋_GB2312" w:hAnsi="微软雅黑" w:eastAsia="仿宋_GB2312" w:cs="宋体"/>
                <w:sz w:val="18"/>
                <w:szCs w:val="18"/>
              </w:rPr>
              <w:t>9</w:t>
            </w:r>
            <w:r>
              <w:rPr>
                <w:rFonts w:hint="eastAsia" w:ascii="仿宋_GB2312" w:hAnsi="微软雅黑" w:eastAsia="仿宋_GB2312" w:cs="宋体"/>
                <w:sz w:val="18"/>
                <w:szCs w:val="18"/>
              </w:rPr>
              <w:t>月</w:t>
            </w:r>
            <w:r>
              <w:rPr>
                <w:rFonts w:hint="default" w:ascii="仿宋_GB2312" w:hAnsi="微软雅黑" w:eastAsia="仿宋_GB2312" w:cs="宋体"/>
                <w:sz w:val="18"/>
                <w:szCs w:val="18"/>
              </w:rPr>
              <w:t>21</w:t>
            </w:r>
            <w:r>
              <w:rPr>
                <w:rFonts w:hint="eastAsia" w:ascii="仿宋_GB2312" w:hAnsi="微软雅黑" w:eastAsia="仿宋_GB2312" w:cs="宋体"/>
                <w:sz w:val="18"/>
                <w:szCs w:val="18"/>
              </w:rPr>
              <w:t>日（周</w:t>
            </w:r>
            <w:r>
              <w:rPr>
                <w:rFonts w:hint="eastAsia" w:ascii="仿宋_GB2312" w:hAnsi="微软雅黑" w:eastAsia="仿宋_GB2312" w:cs="宋体"/>
                <w:sz w:val="18"/>
                <w:szCs w:val="18"/>
                <w:lang w:val="en-US"/>
              </w:rPr>
              <w:t>三</w:t>
            </w:r>
            <w:r>
              <w:rPr>
                <w:rFonts w:hint="eastAsia" w:ascii="仿宋_GB2312" w:hAnsi="微软雅黑" w:eastAsia="仿宋_GB2312" w:cs="宋体"/>
                <w:sz w:val="18"/>
                <w:szCs w:val="18"/>
              </w:rPr>
              <w:t>）</w:t>
            </w:r>
          </w:p>
        </w:tc>
        <w:tc>
          <w:tcPr>
            <w:tcW w:w="2263" w:type="dxa"/>
            <w:tcBorders>
              <w:top w:val="single" w:color="FFFFFF" w:sz="4" w:space="0"/>
              <w:left w:val="single" w:color="C9C9C9" w:sz="4" w:space="0"/>
              <w:bottom w:val="single" w:color="C9C9C9" w:sz="4" w:space="0"/>
              <w:right w:val="single" w:color="C9C9C9" w:sz="4" w:space="0"/>
            </w:tcBorders>
            <w:shd w:val="clear" w:color="auto" w:fill="FFFFFF"/>
            <w:vAlign w:val="top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sz w:val="18"/>
                <w:szCs w:val="18"/>
              </w:rPr>
            </w:pPr>
            <w:r>
              <w:rPr>
                <w:rFonts w:hint="eastAsia" w:ascii="仿宋_GB2312" w:hAnsi="微软雅黑" w:eastAsia="仿宋_GB2312" w:cs="宋体"/>
                <w:sz w:val="18"/>
                <w:szCs w:val="18"/>
                <w:lang w:val="en-US"/>
              </w:rPr>
              <w:t>下</w:t>
            </w:r>
            <w:r>
              <w:rPr>
                <w:rFonts w:hint="eastAsia" w:ascii="仿宋_GB2312" w:hAnsi="微软雅黑" w:eastAsia="仿宋_GB2312" w:cs="宋体"/>
                <w:sz w:val="18"/>
                <w:szCs w:val="18"/>
              </w:rPr>
              <w:t>午</w:t>
            </w:r>
            <w:r>
              <w:rPr>
                <w:rFonts w:hint="default" w:ascii="仿宋_GB2312" w:hAnsi="微软雅黑" w:eastAsia="仿宋_GB2312" w:cs="宋体"/>
                <w:sz w:val="18"/>
                <w:szCs w:val="18"/>
              </w:rPr>
              <w:t>1</w:t>
            </w:r>
            <w:r>
              <w:rPr>
                <w:rFonts w:hint="eastAsia" w:ascii="仿宋_GB2312" w:hAnsi="微软雅黑" w:eastAsia="仿宋_GB2312" w:cs="宋体"/>
                <w:sz w:val="18"/>
                <w:szCs w:val="18"/>
                <w:lang w:val="en-US" w:eastAsia="zh-CN"/>
              </w:rPr>
              <w:t>7</w:t>
            </w:r>
            <w:r>
              <w:rPr>
                <w:rFonts w:hint="eastAsia" w:ascii="仿宋_GB2312" w:hAnsi="微软雅黑" w:eastAsia="仿宋_GB2312" w:cs="宋体"/>
                <w:sz w:val="18"/>
                <w:szCs w:val="18"/>
              </w:rPr>
              <w:t>:</w:t>
            </w:r>
            <w:r>
              <w:rPr>
                <w:rFonts w:hint="default" w:ascii="仿宋_GB2312" w:hAnsi="微软雅黑" w:eastAsia="仿宋_GB2312" w:cs="宋体"/>
                <w:sz w:val="18"/>
                <w:szCs w:val="18"/>
              </w:rPr>
              <w:t>0</w:t>
            </w:r>
            <w:r>
              <w:rPr>
                <w:rFonts w:hint="eastAsia" w:ascii="仿宋_GB2312" w:hAnsi="微软雅黑" w:eastAsia="仿宋_GB2312" w:cs="宋体"/>
                <w:sz w:val="18"/>
                <w:szCs w:val="18"/>
              </w:rPr>
              <w:t>0-</w:t>
            </w:r>
            <w:r>
              <w:rPr>
                <w:rFonts w:hint="default" w:ascii="仿宋_GB2312" w:hAnsi="微软雅黑" w:eastAsia="仿宋_GB2312" w:cs="宋体"/>
                <w:sz w:val="18"/>
                <w:szCs w:val="18"/>
              </w:rPr>
              <w:t>1</w:t>
            </w:r>
            <w:r>
              <w:rPr>
                <w:rFonts w:hint="eastAsia" w:ascii="仿宋_GB2312" w:hAnsi="微软雅黑" w:eastAsia="仿宋_GB2312" w:cs="宋体"/>
                <w:sz w:val="18"/>
                <w:szCs w:val="18"/>
                <w:lang w:val="en-US" w:eastAsia="zh-CN"/>
              </w:rPr>
              <w:t>9</w:t>
            </w:r>
            <w:r>
              <w:rPr>
                <w:rFonts w:hint="eastAsia" w:ascii="仿宋_GB2312" w:hAnsi="微软雅黑" w:eastAsia="仿宋_GB2312" w:cs="宋体"/>
                <w:sz w:val="18"/>
                <w:szCs w:val="18"/>
              </w:rPr>
              <w:t>:00</w:t>
            </w:r>
          </w:p>
        </w:tc>
      </w:tr>
      <w:tr>
        <w:tblPrEx>
          <w:tblBorders>
            <w:top w:val="single" w:color="C9C9C9" w:sz="4" w:space="0"/>
            <w:left w:val="single" w:color="C9C9C9" w:sz="4" w:space="0"/>
            <w:bottom w:val="single" w:color="C9C9C9" w:sz="4" w:space="0"/>
            <w:right w:val="single" w:color="C9C9C9" w:sz="4" w:space="0"/>
            <w:insideH w:val="single" w:color="C9C9C9" w:sz="4" w:space="0"/>
            <w:insideV w:val="single" w:color="C9C9C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8" w:type="dxa"/>
            <w:tcBorders>
              <w:top w:val="single" w:color="C9C9C9" w:sz="4" w:space="0"/>
              <w:left w:val="single" w:color="C9C9C9" w:sz="4" w:space="0"/>
              <w:bottom w:val="single" w:color="C9C9C9" w:sz="4" w:space="0"/>
              <w:right w:val="single" w:color="C9C9C9" w:sz="4" w:space="0"/>
            </w:tcBorders>
            <w:shd w:val="clear" w:color="auto" w:fill="D9E2F3"/>
            <w:vAlign w:val="top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微软雅黑" w:eastAsia="仿宋_GB2312" w:cs="宋体"/>
                <w:b w:val="0"/>
                <w:bCs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2476" w:type="dxa"/>
            <w:tcBorders>
              <w:top w:val="single" w:color="C9C9C9" w:sz="4" w:space="0"/>
              <w:left w:val="single" w:color="C9C9C9" w:sz="4" w:space="0"/>
              <w:bottom w:val="single" w:color="C9C9C9" w:sz="4" w:space="0"/>
              <w:right w:val="single" w:color="C9C9C9" w:sz="4" w:space="0"/>
            </w:tcBorders>
            <w:shd w:val="clear" w:color="auto" w:fill="D9E2F3"/>
            <w:vAlign w:val="top"/>
          </w:tcPr>
          <w:p>
            <w:pPr>
              <w:widowControl/>
              <w:wordWrap w:val="0"/>
              <w:jc w:val="center"/>
              <w:rPr>
                <w:rFonts w:hint="default" w:ascii="仿宋_GB2312" w:hAnsi="微软雅黑" w:eastAsia="仿宋_GB2312" w:cs="宋体"/>
                <w:sz w:val="18"/>
                <w:szCs w:val="18"/>
                <w:lang w:val="en-US"/>
              </w:rPr>
            </w:pPr>
            <w:r>
              <w:rPr>
                <w:rFonts w:hint="eastAsia" w:ascii="仿宋_GB2312" w:hAnsi="微软雅黑" w:eastAsia="仿宋_GB2312" w:cs="宋体"/>
                <w:sz w:val="18"/>
                <w:szCs w:val="18"/>
                <w:lang w:val="en-US"/>
              </w:rPr>
              <w:t>正式考试</w:t>
            </w:r>
          </w:p>
        </w:tc>
        <w:tc>
          <w:tcPr>
            <w:tcW w:w="2541" w:type="dxa"/>
            <w:tcBorders>
              <w:top w:val="single" w:color="C9C9C9" w:sz="4" w:space="0"/>
              <w:left w:val="single" w:color="C9C9C9" w:sz="4" w:space="0"/>
              <w:bottom w:val="single" w:color="C9C9C9" w:sz="4" w:space="0"/>
              <w:right w:val="single" w:color="C9C9C9" w:sz="4" w:space="0"/>
            </w:tcBorders>
            <w:shd w:val="clear" w:color="auto" w:fill="D9E2F3"/>
            <w:vAlign w:val="top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sz w:val="18"/>
                <w:szCs w:val="18"/>
              </w:rPr>
            </w:pPr>
            <w:r>
              <w:rPr>
                <w:rFonts w:hint="default" w:ascii="仿宋_GB2312" w:hAnsi="微软雅黑" w:eastAsia="仿宋_GB2312" w:cs="宋体"/>
                <w:sz w:val="18"/>
                <w:szCs w:val="18"/>
              </w:rPr>
              <w:t>9</w:t>
            </w:r>
            <w:r>
              <w:rPr>
                <w:rFonts w:hint="eastAsia" w:ascii="仿宋_GB2312" w:hAnsi="微软雅黑" w:eastAsia="仿宋_GB2312" w:cs="宋体"/>
                <w:sz w:val="18"/>
                <w:szCs w:val="18"/>
              </w:rPr>
              <w:t>月2</w:t>
            </w:r>
            <w:r>
              <w:rPr>
                <w:rFonts w:hint="default" w:ascii="仿宋_GB2312" w:hAnsi="微软雅黑" w:eastAsia="仿宋_GB2312" w:cs="宋体"/>
                <w:sz w:val="18"/>
                <w:szCs w:val="18"/>
              </w:rPr>
              <w:t>5</w:t>
            </w:r>
            <w:r>
              <w:rPr>
                <w:rFonts w:hint="eastAsia" w:ascii="仿宋_GB2312" w:hAnsi="微软雅黑" w:eastAsia="仿宋_GB2312" w:cs="宋体"/>
                <w:sz w:val="18"/>
                <w:szCs w:val="18"/>
              </w:rPr>
              <w:t>日（周</w:t>
            </w:r>
            <w:r>
              <w:rPr>
                <w:rFonts w:hint="eastAsia" w:ascii="仿宋_GB2312" w:hAnsi="微软雅黑" w:eastAsia="仿宋_GB2312" w:cs="宋体"/>
                <w:sz w:val="18"/>
                <w:szCs w:val="18"/>
                <w:lang w:val="en-US"/>
              </w:rPr>
              <w:t>日</w:t>
            </w:r>
            <w:r>
              <w:rPr>
                <w:rFonts w:hint="eastAsia" w:ascii="仿宋_GB2312" w:hAnsi="微软雅黑" w:eastAsia="仿宋_GB2312" w:cs="宋体"/>
                <w:sz w:val="18"/>
                <w:szCs w:val="18"/>
              </w:rPr>
              <w:t>）</w:t>
            </w:r>
          </w:p>
        </w:tc>
        <w:tc>
          <w:tcPr>
            <w:tcW w:w="2263" w:type="dxa"/>
            <w:tcBorders>
              <w:top w:val="single" w:color="C9C9C9" w:sz="4" w:space="0"/>
              <w:left w:val="single" w:color="C9C9C9" w:sz="4" w:space="0"/>
              <w:bottom w:val="single" w:color="C9C9C9" w:sz="4" w:space="0"/>
              <w:right w:val="single" w:color="C9C9C9" w:sz="4" w:space="0"/>
            </w:tcBorders>
            <w:shd w:val="clear" w:color="auto" w:fill="D9E2F3"/>
            <w:vAlign w:val="top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sz w:val="18"/>
                <w:szCs w:val="18"/>
              </w:rPr>
            </w:pPr>
            <w:r>
              <w:rPr>
                <w:rFonts w:hint="eastAsia" w:ascii="仿宋_GB2312" w:hAnsi="微软雅黑" w:eastAsia="仿宋_GB2312" w:cs="宋体"/>
                <w:sz w:val="18"/>
                <w:szCs w:val="18"/>
              </w:rPr>
              <w:t>上午9:00-11:</w:t>
            </w:r>
            <w:r>
              <w:rPr>
                <w:rFonts w:hint="default" w:ascii="仿宋_GB2312" w:hAnsi="微软雅黑" w:eastAsia="仿宋_GB2312" w:cs="宋体"/>
                <w:sz w:val="18"/>
                <w:szCs w:val="18"/>
              </w:rPr>
              <w:t>3</w:t>
            </w:r>
            <w:r>
              <w:rPr>
                <w:rFonts w:hint="eastAsia" w:ascii="仿宋_GB2312" w:hAnsi="微软雅黑" w:eastAsia="仿宋_GB2312" w:cs="宋体"/>
                <w:sz w:val="18"/>
                <w:szCs w:val="18"/>
              </w:rPr>
              <w:t>0</w:t>
            </w:r>
          </w:p>
        </w:tc>
      </w:tr>
    </w:tbl>
    <w:p>
      <w:pPr>
        <w:pStyle w:val="13"/>
        <w:spacing w:before="156" w:beforeLines="50"/>
        <w:ind w:firstLine="0" w:firstLineChars="0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8" w:name="_Toc105765529"/>
      <w:bookmarkStart w:id="9" w:name="OLE_LINK14"/>
      <w:r>
        <w:rPr>
          <w:rFonts w:hint="eastAsia" w:ascii="仿宋_GB2312" w:eastAsia="仿宋_GB2312"/>
          <w:b/>
          <w:bCs/>
          <w:sz w:val="28"/>
          <w:szCs w:val="28"/>
        </w:rPr>
        <w:t>（</w:t>
      </w:r>
      <w:r>
        <w:rPr>
          <w:rFonts w:hint="eastAsia" w:ascii="仿宋_GB2312" w:eastAsia="仿宋_GB2312"/>
          <w:b/>
          <w:bCs/>
          <w:sz w:val="28"/>
          <w:szCs w:val="28"/>
          <w:lang w:val="en-US"/>
        </w:rPr>
        <w:t>三</w:t>
      </w:r>
      <w:r>
        <w:rPr>
          <w:rFonts w:hint="eastAsia" w:ascii="仿宋_GB2312" w:eastAsia="仿宋_GB2312"/>
          <w:b/>
          <w:bCs/>
          <w:sz w:val="28"/>
          <w:szCs w:val="28"/>
        </w:rPr>
        <w:t>）账号密码</w:t>
      </w:r>
      <w:bookmarkEnd w:id="8"/>
    </w:p>
    <w:bookmarkEnd w:id="9"/>
    <w:p>
      <w:pPr>
        <w:pStyle w:val="13"/>
        <w:tabs>
          <w:tab w:val="left" w:pos="4054"/>
        </w:tabs>
        <w:spacing w:line="520" w:lineRule="exact"/>
        <w:ind w:firstLine="480"/>
        <w:rPr>
          <w:rFonts w:hint="default" w:ascii="仿宋_GB2312" w:eastAsia="仿宋_GB2312"/>
          <w:sz w:val="24"/>
          <w:szCs w:val="24"/>
          <w:lang w:val="en-US"/>
        </w:rPr>
      </w:pPr>
      <w:r>
        <w:rPr>
          <w:rFonts w:hint="eastAsia" w:ascii="仿宋_GB2312" w:eastAsia="仿宋_GB2312"/>
          <w:sz w:val="24"/>
          <w:szCs w:val="24"/>
        </w:rPr>
        <w:t>账号：</w:t>
      </w:r>
      <w:r>
        <w:rPr>
          <w:rFonts w:hint="eastAsia" w:ascii="仿宋_GB2312" w:eastAsia="仿宋_GB2312"/>
          <w:sz w:val="24"/>
          <w:szCs w:val="24"/>
          <w:lang w:val="en-US"/>
        </w:rPr>
        <w:t>报名手机号</w:t>
      </w:r>
    </w:p>
    <w:p>
      <w:pPr>
        <w:pStyle w:val="13"/>
        <w:tabs>
          <w:tab w:val="left" w:pos="4054"/>
        </w:tabs>
        <w:spacing w:after="156" w:afterLines="50" w:line="520" w:lineRule="exact"/>
        <w:ind w:firstLine="48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密码：</w:t>
      </w:r>
      <w:r>
        <w:rPr>
          <w:rFonts w:hint="eastAsia" w:ascii="仿宋_GB2312" w:eastAsia="仿宋_GB2312"/>
          <w:sz w:val="24"/>
          <w:szCs w:val="24"/>
          <w:lang w:val="en-US"/>
        </w:rPr>
        <w:t>手机号</w:t>
      </w:r>
      <w:r>
        <w:rPr>
          <w:rFonts w:hint="eastAsia" w:ascii="仿宋_GB2312" w:eastAsia="仿宋_GB2312"/>
          <w:sz w:val="24"/>
          <w:szCs w:val="24"/>
        </w:rPr>
        <w:t>后六位</w:t>
      </w:r>
    </w:p>
    <w:p>
      <w:pPr>
        <w:pStyle w:val="13"/>
        <w:ind w:firstLine="0" w:firstLineChars="0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10" w:name="_Toc105765530"/>
      <w:r>
        <w:rPr>
          <w:rFonts w:hint="eastAsia" w:ascii="仿宋_GB2312" w:eastAsia="仿宋_GB2312"/>
          <w:b/>
          <w:bCs/>
          <w:sz w:val="28"/>
          <w:szCs w:val="28"/>
        </w:rPr>
        <w:t>（</w:t>
      </w:r>
      <w:r>
        <w:rPr>
          <w:rFonts w:hint="eastAsia" w:ascii="仿宋_GB2312" w:eastAsia="仿宋_GB2312"/>
          <w:b/>
          <w:bCs/>
          <w:sz w:val="28"/>
          <w:szCs w:val="28"/>
          <w:lang w:val="en-US"/>
        </w:rPr>
        <w:t>四</w:t>
      </w:r>
      <w:r>
        <w:rPr>
          <w:rFonts w:hint="eastAsia" w:ascii="仿宋_GB2312" w:eastAsia="仿宋_GB2312"/>
          <w:b/>
          <w:bCs/>
          <w:sz w:val="28"/>
          <w:szCs w:val="28"/>
        </w:rPr>
        <w:t>）设备要求</w:t>
      </w:r>
      <w:bookmarkEnd w:id="10"/>
    </w:p>
    <w:p>
      <w:pPr>
        <w:pStyle w:val="13"/>
        <w:numPr>
          <w:ilvl w:val="0"/>
          <w:numId w:val="1"/>
        </w:numPr>
        <w:tabs>
          <w:tab w:val="left" w:pos="4054"/>
        </w:tabs>
        <w:spacing w:line="460" w:lineRule="exact"/>
        <w:ind w:left="981" w:firstLineChars="0"/>
        <w:rPr>
          <w:rFonts w:ascii="仿宋_GB2312" w:eastAsia="仿宋_GB2312"/>
          <w:spacing w:val="-4"/>
          <w:sz w:val="24"/>
          <w:szCs w:val="24"/>
        </w:rPr>
      </w:pPr>
      <w:r>
        <w:rPr>
          <w:rFonts w:hint="eastAsia" w:ascii="仿宋_GB2312" w:eastAsia="仿宋_GB2312"/>
          <w:spacing w:val="-4"/>
          <w:sz w:val="24"/>
          <w:szCs w:val="24"/>
        </w:rPr>
        <w:t>带有摄像头的主流配置</w:t>
      </w:r>
      <w:r>
        <w:rPr>
          <w:rFonts w:hint="eastAsia" w:ascii="仿宋_GB2312" w:eastAsia="仿宋_GB2312"/>
          <w:color w:val="FF0000"/>
          <w:spacing w:val="-4"/>
          <w:sz w:val="24"/>
          <w:szCs w:val="24"/>
        </w:rPr>
        <w:t>电脑（</w:t>
      </w:r>
      <w:r>
        <w:rPr>
          <w:rFonts w:ascii="仿宋_GB2312" w:eastAsia="仿宋_GB2312"/>
          <w:color w:val="FF0000"/>
          <w:spacing w:val="-4"/>
          <w:sz w:val="24"/>
          <w:szCs w:val="24"/>
        </w:rPr>
        <w:t>windows10及以上、</w:t>
      </w:r>
      <w:r>
        <w:rPr>
          <w:rFonts w:hint="eastAsia" w:ascii="仿宋_GB2312" w:eastAsia="仿宋_GB2312"/>
          <w:color w:val="FF0000"/>
          <w:spacing w:val="-4"/>
          <w:sz w:val="24"/>
          <w:szCs w:val="24"/>
        </w:rPr>
        <w:t>Mac OS 10.13以上版本）</w:t>
      </w:r>
      <w:r>
        <w:rPr>
          <w:rFonts w:hint="eastAsia" w:ascii="仿宋_GB2312" w:eastAsia="仿宋_GB2312"/>
          <w:spacing w:val="-4"/>
          <w:sz w:val="24"/>
          <w:szCs w:val="24"/>
        </w:rPr>
        <w:t>，配套的</w:t>
      </w:r>
      <w:r>
        <w:rPr>
          <w:rFonts w:hint="eastAsia" w:ascii="仿宋_GB2312" w:eastAsia="仿宋_GB2312"/>
          <w:color w:val="FF0000"/>
          <w:spacing w:val="-4"/>
          <w:sz w:val="24"/>
          <w:szCs w:val="24"/>
        </w:rPr>
        <w:t>摄像头与麦克风运行正常</w:t>
      </w:r>
      <w:r>
        <w:rPr>
          <w:rFonts w:hint="eastAsia" w:ascii="仿宋_GB2312" w:eastAsia="仿宋_GB2312"/>
          <w:spacing w:val="-4"/>
          <w:sz w:val="24"/>
          <w:szCs w:val="24"/>
        </w:rPr>
        <w:t>。</w:t>
      </w:r>
    </w:p>
    <w:p>
      <w:pPr>
        <w:pStyle w:val="13"/>
        <w:numPr>
          <w:ilvl w:val="0"/>
          <w:numId w:val="1"/>
        </w:numPr>
        <w:tabs>
          <w:tab w:val="left" w:pos="4054"/>
        </w:tabs>
        <w:spacing w:line="460" w:lineRule="exact"/>
        <w:ind w:left="981" w:firstLine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带有前置摄像头的</w:t>
      </w:r>
      <w:r>
        <w:rPr>
          <w:rFonts w:hint="eastAsia" w:ascii="仿宋_GB2312" w:eastAsia="仿宋_GB2312"/>
          <w:color w:val="FF0000"/>
          <w:sz w:val="24"/>
          <w:szCs w:val="24"/>
        </w:rPr>
        <w:t>智能手机</w:t>
      </w:r>
      <w:r>
        <w:rPr>
          <w:rFonts w:hint="eastAsia" w:ascii="仿宋_GB2312" w:eastAsia="仿宋_GB2312"/>
          <w:sz w:val="24"/>
          <w:szCs w:val="24"/>
        </w:rPr>
        <w:t>；</w:t>
      </w:r>
    </w:p>
    <w:p>
      <w:pPr>
        <w:pStyle w:val="13"/>
        <w:numPr>
          <w:ilvl w:val="0"/>
          <w:numId w:val="1"/>
        </w:numPr>
        <w:tabs>
          <w:tab w:val="left" w:pos="4054"/>
        </w:tabs>
        <w:spacing w:line="460" w:lineRule="exact"/>
        <w:ind w:left="981" w:firstLine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桌面</w:t>
      </w:r>
      <w:r>
        <w:rPr>
          <w:rFonts w:hint="eastAsia" w:ascii="仿宋_GB2312" w:eastAsia="仿宋_GB2312"/>
          <w:color w:val="FF0000"/>
          <w:sz w:val="24"/>
          <w:szCs w:val="24"/>
        </w:rPr>
        <w:t>手机支架</w:t>
      </w:r>
      <w:r>
        <w:rPr>
          <w:rFonts w:hint="eastAsia" w:ascii="仿宋_GB2312" w:eastAsia="仿宋_GB2312"/>
          <w:sz w:val="24"/>
          <w:szCs w:val="24"/>
        </w:rPr>
        <w:t>或其他支撑物品；</w:t>
      </w:r>
    </w:p>
    <w:p>
      <w:pPr>
        <w:pStyle w:val="13"/>
        <w:numPr>
          <w:ilvl w:val="0"/>
          <w:numId w:val="1"/>
        </w:numPr>
        <w:tabs>
          <w:tab w:val="left" w:pos="4054"/>
        </w:tabs>
        <w:spacing w:line="460" w:lineRule="exact"/>
        <w:ind w:left="981" w:firstLine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网络要求，要求</w:t>
      </w:r>
      <w:r>
        <w:rPr>
          <w:rFonts w:hint="eastAsia" w:ascii="仿宋_GB2312" w:eastAsia="仿宋_GB2312"/>
          <w:color w:val="FF0000"/>
          <w:sz w:val="24"/>
          <w:szCs w:val="24"/>
        </w:rPr>
        <w:t>3Mbps以上稳定网络带宽</w:t>
      </w:r>
      <w:r>
        <w:rPr>
          <w:rFonts w:hint="eastAsia" w:ascii="仿宋_GB2312" w:eastAsia="仿宋_GB2312"/>
          <w:sz w:val="24"/>
          <w:szCs w:val="24"/>
        </w:rPr>
        <w:t>；</w:t>
      </w:r>
    </w:p>
    <w:p>
      <w:pPr>
        <w:pStyle w:val="13"/>
        <w:numPr>
          <w:ilvl w:val="0"/>
          <w:numId w:val="1"/>
        </w:numPr>
        <w:tabs>
          <w:tab w:val="left" w:pos="4054"/>
        </w:tabs>
        <w:spacing w:line="460" w:lineRule="exact"/>
        <w:ind w:left="981" w:firstLine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电脑端安装</w:t>
      </w:r>
      <w:r>
        <w:rPr>
          <w:rFonts w:hint="eastAsia" w:ascii="仿宋_GB2312" w:eastAsia="仿宋_GB2312"/>
          <w:color w:val="FF0000"/>
          <w:sz w:val="24"/>
          <w:szCs w:val="24"/>
        </w:rPr>
        <w:t>Google Chrome浏览器</w:t>
      </w:r>
      <w:r>
        <w:rPr>
          <w:rFonts w:hint="eastAsia" w:ascii="仿宋_GB2312" w:eastAsia="仿宋_GB2312"/>
          <w:sz w:val="24"/>
          <w:szCs w:val="24"/>
        </w:rPr>
        <w:t>；</w:t>
      </w:r>
    </w:p>
    <w:p>
      <w:pPr>
        <w:pStyle w:val="13"/>
        <w:numPr>
          <w:ilvl w:val="0"/>
          <w:numId w:val="1"/>
        </w:numPr>
        <w:tabs>
          <w:tab w:val="left" w:pos="4054"/>
        </w:tabs>
        <w:spacing w:line="460" w:lineRule="exact"/>
        <w:ind w:left="981" w:firstLine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电脑内存放</w:t>
      </w:r>
      <w:r>
        <w:rPr>
          <w:rFonts w:hint="eastAsia" w:ascii="仿宋_GB2312" w:eastAsia="仿宋_GB2312"/>
          <w:color w:val="FF0000"/>
          <w:sz w:val="24"/>
          <w:szCs w:val="24"/>
        </w:rPr>
        <w:t>一张身份证（护照/居住证等有效证件）照片</w:t>
      </w:r>
      <w:r>
        <w:rPr>
          <w:rFonts w:hint="eastAsia" w:ascii="仿宋_GB2312" w:eastAsia="仿宋_GB2312"/>
          <w:sz w:val="24"/>
          <w:szCs w:val="24"/>
        </w:rPr>
        <w:t>，以备考试前公安系统识别不通过时监考老师人工核查身份。</w:t>
      </w:r>
    </w:p>
    <w:p>
      <w:pPr>
        <w:pStyle w:val="13"/>
        <w:numPr>
          <w:ilvl w:val="0"/>
          <w:numId w:val="0"/>
        </w:numPr>
        <w:tabs>
          <w:tab w:val="left" w:pos="4054"/>
        </w:tabs>
        <w:spacing w:line="460" w:lineRule="exact"/>
        <w:ind w:left="561" w:leftChars="0"/>
        <w:rPr>
          <w:rFonts w:ascii="仿宋_GB2312" w:eastAsia="仿宋_GB2312"/>
          <w:sz w:val="24"/>
          <w:szCs w:val="24"/>
        </w:rPr>
      </w:pPr>
    </w:p>
    <w:p>
      <w:pPr>
        <w:keepNext/>
        <w:keepLines/>
        <w:spacing w:before="280" w:after="120" w:line="377" w:lineRule="auto"/>
        <w:jc w:val="center"/>
        <w:outlineLvl w:val="0"/>
        <w:rPr>
          <w:rFonts w:ascii="微软雅黑" w:hAnsi="微软雅黑" w:eastAsia="微软雅黑" w:cs="Times New Roman"/>
          <w:b/>
          <w:bCs/>
          <w:sz w:val="36"/>
          <w:szCs w:val="36"/>
        </w:rPr>
      </w:pPr>
      <w:bookmarkStart w:id="11" w:name="_Toc105765531"/>
      <w:bookmarkStart w:id="12" w:name="OLE_LINK18"/>
      <w:r>
        <w:rPr>
          <w:rFonts w:hint="eastAsia" w:ascii="微软雅黑" w:hAnsi="微软雅黑" w:eastAsia="微软雅黑" w:cs="Times New Roman"/>
          <w:b/>
          <w:bCs/>
          <w:sz w:val="36"/>
          <w:szCs w:val="36"/>
        </w:rPr>
        <w:t>第二部分：考试系统使用教程</w:t>
      </w:r>
      <w:bookmarkEnd w:id="11"/>
    </w:p>
    <w:bookmarkEnd w:id="12"/>
    <w:p>
      <w:pPr>
        <w:pStyle w:val="13"/>
        <w:ind w:firstLine="0" w:firstLineChars="0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13" w:name="_Toc104146433"/>
      <w:bookmarkStart w:id="14" w:name="_Toc105765532"/>
      <w:r>
        <w:rPr>
          <w:rFonts w:hint="eastAsia" w:ascii="仿宋_GB2312" w:eastAsia="仿宋_GB2312"/>
          <w:b/>
          <w:bCs/>
          <w:sz w:val="28"/>
          <w:szCs w:val="28"/>
        </w:rPr>
        <w:t>（一）登录平台</w:t>
      </w:r>
      <w:bookmarkEnd w:id="13"/>
      <w:bookmarkEnd w:id="14"/>
    </w:p>
    <w:p>
      <w:pPr>
        <w:widowControl/>
        <w:numPr>
          <w:ilvl w:val="0"/>
          <w:numId w:val="2"/>
        </w:numPr>
        <w:spacing w:line="520" w:lineRule="exact"/>
        <w:ind w:left="1061"/>
        <w:jc w:val="left"/>
        <w:rPr>
          <w:rFonts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关闭电脑内所有易弹窗、弹框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zh-TW"/>
        </w:rPr>
        <w:t>等所有与考试无关的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软件</w:t>
      </w:r>
    </w:p>
    <w:p>
      <w:pPr>
        <w:widowControl/>
        <w:numPr>
          <w:ilvl w:val="0"/>
          <w:numId w:val="2"/>
        </w:numPr>
        <w:spacing w:line="520" w:lineRule="exact"/>
        <w:ind w:left="1061"/>
        <w:jc w:val="left"/>
        <w:rPr>
          <w:rFonts w:ascii="仿宋_GB2312" w:hAnsi="仿宋_GB2312" w:eastAsia="仿宋_GB2312" w:cs="仿宋_GB2312"/>
          <w:color w:val="000000"/>
          <w:sz w:val="28"/>
          <w:szCs w:val="28"/>
          <w:highlight w:val="none"/>
          <w:u w:val="none" w:color="000000"/>
          <w:lang w:val="zh-TW" w:eastAsia="zh-TW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highlight w:val="none"/>
          <w:u w:val="none" w:color="000000"/>
          <w:lang w:val="zh-TW" w:eastAsia="zh-TW"/>
        </w:rPr>
        <w:t>考试网址：</w:t>
      </w:r>
      <w:r>
        <w:rPr>
          <w:rFonts w:hint="eastAsia" w:ascii="仿宋_GB2312" w:hAnsi="仿宋_GB2312" w:eastAsia="仿宋_GB2312" w:cs="仿宋_GB2312"/>
          <w:color w:val="000000"/>
          <w:sz w:val="22"/>
          <w:highlight w:val="none"/>
          <w:u w:val="none" w:color="000000"/>
          <w:lang w:val="zh-TW" w:eastAsia="zh-TW"/>
        </w:rPr>
        <w:t>https://www.kaoshixing.com/login/account/login/453800</w:t>
      </w:r>
    </w:p>
    <w:p>
      <w:pPr>
        <w:widowControl/>
        <w:numPr>
          <w:ilvl w:val="0"/>
          <w:numId w:val="2"/>
        </w:numPr>
        <w:spacing w:line="520" w:lineRule="exact"/>
        <w:ind w:left="1061"/>
        <w:jc w:val="left"/>
        <w:rPr>
          <w:rFonts w:ascii="仿宋_GB2312" w:hAnsi="仿宋_GB2312" w:eastAsia="仿宋_GB2312" w:cs="仿宋_GB2312"/>
          <w:color w:val="000000"/>
          <w:sz w:val="24"/>
          <w:szCs w:val="24"/>
          <w:u w:val="none" w:color="000000"/>
        </w:rPr>
      </w:pPr>
      <w:bookmarkStart w:id="15" w:name="_Hlk100936044"/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账号：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en-US"/>
        </w:rPr>
        <w:t>报名手机号</w:t>
      </w:r>
    </w:p>
    <w:p>
      <w:pPr>
        <w:widowControl/>
        <w:numPr>
          <w:ilvl w:val="0"/>
          <w:numId w:val="2"/>
        </w:numPr>
        <w:spacing w:line="520" w:lineRule="exact"/>
        <w:ind w:left="1061"/>
        <w:jc w:val="left"/>
        <w:rPr>
          <w:rFonts w:ascii="仿宋_GB2312" w:hAnsi="仿宋_GB2312" w:eastAsia="仿宋_GB2312" w:cs="仿宋_GB2312"/>
          <w:sz w:val="24"/>
          <w:szCs w:val="24"/>
          <w:u w:val="none" w:color="000000"/>
          <w:shd w:val="clear" w:color="auto" w:fill="FFFF00"/>
          <w:lang w:val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u w:val="none" w:color="000000"/>
          <w:lang w:val="zh-TW" w:eastAsia="zh-TW"/>
        </w:rPr>
        <w:t>密码：</w:t>
      </w:r>
      <w:r>
        <w:rPr>
          <w:rFonts w:hint="eastAsia" w:ascii="仿宋_GB2312" w:hAnsi="仿宋_GB2312" w:eastAsia="仿宋_GB2312" w:cs="仿宋_GB2312"/>
          <w:sz w:val="24"/>
          <w:szCs w:val="24"/>
          <w:u w:val="none" w:color="000000"/>
          <w:lang w:val="en-US"/>
        </w:rPr>
        <w:t>手机号后六位</w:t>
      </w:r>
    </w:p>
    <w:p>
      <w:pPr>
        <w:spacing w:line="360" w:lineRule="auto"/>
        <w:jc w:val="center"/>
        <w:rPr>
          <w:rFonts w:ascii="仿宋_GB2312" w:hAnsi="Calibri" w:eastAsia="仿宋_GB2312" w:cs="Calibri"/>
          <w:color w:val="000000"/>
          <w:sz w:val="28"/>
          <w:szCs w:val="28"/>
          <w:u w:val="none" w:color="000000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_x0000_i1025" o:spt="75" type="#_x0000_t75" style="height:215.25pt;width:414.35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  <w:rPr>
          <w:rFonts w:ascii="仿宋_GB2312" w:hAnsi="Calibri" w:eastAsia="仿宋_GB2312" w:cs="Calibri"/>
          <w:color w:val="000000"/>
          <w:sz w:val="28"/>
          <w:szCs w:val="28"/>
          <w:u w:val="none" w:color="000000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_x0000_i1026" o:spt="75" type="#_x0000_t75" style="height:246pt;width:189.75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  <w:rPr>
          <w:rFonts w:ascii="仿宋_GB2312" w:hAnsi="Calibri" w:eastAsia="仿宋_GB2312" w:cs="Calibri"/>
          <w:color w:val="000000"/>
          <w:sz w:val="28"/>
          <w:szCs w:val="28"/>
          <w:u w:val="none" w:color="000000"/>
        </w:rPr>
      </w:pPr>
    </w:p>
    <w:bookmarkEnd w:id="15"/>
    <w:p>
      <w:pPr>
        <w:pStyle w:val="13"/>
        <w:ind w:firstLine="0" w:firstLineChars="0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16" w:name="_Toc105765533"/>
      <w:bookmarkStart w:id="17" w:name="_Toc104146434"/>
      <w:r>
        <w:rPr>
          <w:rFonts w:hint="eastAsia" w:ascii="仿宋_GB2312" w:eastAsia="仿宋_GB2312"/>
          <w:b/>
          <w:bCs/>
          <w:sz w:val="28"/>
          <w:szCs w:val="28"/>
        </w:rPr>
        <w:t>（二）设备调试</w:t>
      </w:r>
      <w:bookmarkEnd w:id="16"/>
      <w:bookmarkEnd w:id="17"/>
    </w:p>
    <w:p>
      <w:pPr>
        <w:spacing w:line="360" w:lineRule="auto"/>
        <w:ind w:firstLine="481" w:firstLineChars="200"/>
        <w:jc w:val="left"/>
        <w:rPr>
          <w:rFonts w:ascii="仿宋_GB2312" w:hAnsi="仿宋_GB2312" w:eastAsia="仿宋_GB2312" w:cs="仿宋_GB2312"/>
          <w:color w:val="000000"/>
          <w:sz w:val="32"/>
          <w:szCs w:val="32"/>
          <w:u w:val="none" w:color="000000"/>
        </w:rPr>
      </w:pPr>
      <w:r>
        <w:rPr>
          <w:rFonts w:ascii="仿宋_GB2312" w:hAnsi="仿宋_GB2312" w:eastAsia="仿宋_GB2312" w:cs="仿宋_GB2312"/>
          <w:b/>
          <w:bCs/>
          <w:color w:val="000000"/>
          <w:sz w:val="24"/>
          <w:szCs w:val="24"/>
          <w:u w:val="none" w:color="000000"/>
        </w:rPr>
        <w:t>1.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  <w:u w:val="none" w:color="000000"/>
        </w:rPr>
        <w:t>开始调测：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</w:rPr>
        <w:t>首先点击“调试摄像头&amp;麦克风设备”，接着点击“开始调试设备”，根据系统提示完成设置。</w:t>
      </w:r>
      <w:bookmarkStart w:id="18" w:name="OLE_LINK5"/>
    </w:p>
    <w:bookmarkEnd w:id="18"/>
    <w:p>
      <w:pPr>
        <w:tabs>
          <w:tab w:val="left" w:pos="738"/>
        </w:tabs>
        <w:spacing w:line="480" w:lineRule="exact"/>
        <w:ind w:firstLine="481" w:firstLineChars="200"/>
        <w:rPr>
          <w:rFonts w:hint="eastAsia" w:ascii="仿宋_GB2312" w:hAnsi="仿宋_GB2312" w:eastAsia="仿宋_GB2312" w:cs="仿宋_GB2312"/>
          <w:sz w:val="24"/>
          <w:szCs w:val="24"/>
          <w:u w:val="none" w:color="000000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u w:val="none" w:color="000000"/>
        </w:rPr>
        <w:t>2</w:t>
      </w:r>
      <w:r>
        <w:rPr>
          <w:rFonts w:ascii="仿宋_GB2312" w:hAnsi="仿宋_GB2312" w:eastAsia="仿宋_GB2312" w:cs="仿宋_GB2312"/>
          <w:b/>
          <w:bCs/>
          <w:sz w:val="24"/>
          <w:szCs w:val="24"/>
          <w:u w:val="none" w:color="000000"/>
        </w:rPr>
        <w:t>.启用摄像头和麦克风：</w:t>
      </w:r>
      <w:r>
        <w:rPr>
          <w:rFonts w:ascii="仿宋_GB2312" w:hAnsi="仿宋_GB2312" w:eastAsia="仿宋_GB2312" w:cs="仿宋_GB2312"/>
          <w:sz w:val="24"/>
          <w:szCs w:val="24"/>
          <w:u w:val="none" w:color="000000"/>
        </w:rPr>
        <w:t>点击“启用摄像头和麦克风”。如</w:t>
      </w:r>
      <w:r>
        <w:rPr>
          <w:rFonts w:hint="eastAsia" w:ascii="仿宋_GB2312" w:hAnsi="仿宋_GB2312" w:eastAsia="仿宋_GB2312" w:cs="仿宋_GB2312"/>
          <w:sz w:val="24"/>
          <w:szCs w:val="24"/>
          <w:u w:val="none" w:color="000000"/>
        </w:rPr>
        <w:t>下</w:t>
      </w:r>
      <w:r>
        <w:rPr>
          <w:rFonts w:ascii="仿宋_GB2312" w:hAnsi="仿宋_GB2312" w:eastAsia="仿宋_GB2312" w:cs="仿宋_GB2312"/>
          <w:sz w:val="24"/>
          <w:szCs w:val="24"/>
          <w:u w:val="none" w:color="000000"/>
        </w:rPr>
        <w:t>图所示，摄像头和麦克风检测通过，页面显示正前方摄像头实时画面。考生调整坐姿与摄像头角度，让脸部处于画面的正中间</w:t>
      </w:r>
      <w:r>
        <w:rPr>
          <w:rFonts w:hint="eastAsia" w:ascii="仿宋_GB2312" w:hAnsi="仿宋_GB2312" w:eastAsia="仿宋_GB2312" w:cs="仿宋_GB2312"/>
          <w:sz w:val="24"/>
          <w:szCs w:val="24"/>
          <w:u w:val="none" w:color="000000"/>
          <w:lang w:eastAsia="zh-CN"/>
        </w:rPr>
        <w:t>。</w:t>
      </w:r>
    </w:p>
    <w:p>
      <w:pPr>
        <w:tabs>
          <w:tab w:val="left" w:pos="738"/>
        </w:tabs>
        <w:spacing w:line="360" w:lineRule="auto"/>
        <w:ind w:left="480" w:hanging="420" w:hangingChars="200"/>
        <w:jc w:val="center"/>
        <w:rPr>
          <w:rFonts w:ascii="仿宋_GB2312" w:hAnsi="宋体" w:eastAsia="仿宋_GB2312" w:cs="宋体"/>
          <w:color w:val="000000"/>
          <w:sz w:val="24"/>
          <w:szCs w:val="24"/>
          <w:u w:val="none" w:color="000000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_x0000_i1027" o:spt="75" type="#_x0000_t75" style="height:165.9pt;width:415.05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tabs>
          <w:tab w:val="left" w:pos="738"/>
        </w:tabs>
        <w:spacing w:line="360" w:lineRule="auto"/>
        <w:ind w:left="480" w:hanging="420" w:hangingChars="200"/>
        <w:jc w:val="center"/>
        <w:rPr>
          <w:rFonts w:ascii="仿宋_GB2312" w:hAnsi="宋体" w:eastAsia="仿宋_GB2312" w:cs="宋体"/>
          <w:color w:val="000000"/>
          <w:sz w:val="24"/>
          <w:szCs w:val="24"/>
          <w:u w:val="none" w:color="000000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_x0000_i1028" o:spt="75" type="#_x0000_t75" style="height:164.15pt;width:414.85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80" w:lineRule="exact"/>
        <w:ind w:firstLine="481" w:firstLineChars="200"/>
        <w:rPr>
          <w:rFonts w:ascii="仿宋_GB2312" w:hAnsi="仿宋_GB2312" w:eastAsia="仿宋_GB2312" w:cs="仿宋_GB2312"/>
          <w:sz w:val="24"/>
          <w:szCs w:val="24"/>
          <w:u w:val="none" w:color="000000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u w:val="none" w:color="000000"/>
        </w:rPr>
        <w:t>3.启用电脑端录屏功能：</w:t>
      </w:r>
      <w:r>
        <w:rPr>
          <w:rFonts w:hint="eastAsia" w:ascii="仿宋_GB2312" w:hAnsi="仿宋_GB2312" w:eastAsia="仿宋_GB2312" w:cs="仿宋_GB2312"/>
          <w:sz w:val="24"/>
          <w:szCs w:val="24"/>
          <w:u w:val="none" w:color="000000"/>
        </w:rPr>
        <w:t>点击“启动屏幕录制”按钮。在弹出的“共享屏幕”授权窗口中，选择“整个屏幕”窗口分享。</w:t>
      </w:r>
    </w:p>
    <w:p>
      <w:pPr>
        <w:spacing w:line="360" w:lineRule="auto"/>
        <w:jc w:val="center"/>
        <w:rPr>
          <w:rFonts w:ascii="仿宋_GB2312" w:hAnsi="Calibri" w:eastAsia="仿宋_GB2312" w:cs="Calibri"/>
          <w:color w:val="000000"/>
          <w:szCs w:val="21"/>
          <w:u w:val="none" w:color="000000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_x0000_i1029" o:spt="75" type="#_x0000_t75" style="height:163.85pt;width:414.85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  <w:rPr>
          <w:rFonts w:ascii="仿宋_GB2312" w:hAnsi="Calibri" w:eastAsia="仿宋_GB2312" w:cs="Calibri"/>
          <w:color w:val="000000"/>
          <w:szCs w:val="21"/>
          <w:u w:val="none" w:color="000000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_x0000_i1030" o:spt="75" type="#_x0000_t75" style="height:164.75pt;width:414.85pt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480" w:firstLineChars="200"/>
        <w:rPr>
          <w:rFonts w:ascii="仿宋_GB2312" w:hAnsi="Calibri" w:eastAsia="仿宋_GB2312" w:cs="Calibri"/>
          <w:color w:val="000000"/>
          <w:sz w:val="24"/>
          <w:szCs w:val="24"/>
          <w:u w:val="none" w:color="000000"/>
        </w:rPr>
      </w:pPr>
      <w:r>
        <w:rPr>
          <w:rFonts w:hint="eastAsia" w:ascii="仿宋_GB2312" w:hAnsi="Calibri" w:eastAsia="仿宋_GB2312" w:cs="Calibri"/>
          <w:color w:val="000000"/>
          <w:sz w:val="24"/>
          <w:szCs w:val="24"/>
          <w:u w:val="none" w:color="000000"/>
        </w:rPr>
        <w:t>如下图所示，此时系统实时共享电脑屏幕画面，录屏功能检测通过。</w:t>
      </w:r>
    </w:p>
    <w:p>
      <w:pPr>
        <w:spacing w:line="360" w:lineRule="auto"/>
        <w:ind w:right="210"/>
        <w:jc w:val="right"/>
        <w:rPr>
          <w:rFonts w:ascii="仿宋_GB2312" w:hAnsi="Calibri" w:eastAsia="仿宋_GB2312" w:cs="Calibri"/>
          <w:color w:val="000000"/>
          <w:szCs w:val="21"/>
          <w:u w:val="none" w:color="000000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_x0000_i1031" o:spt="75" type="#_x0000_t75" style="height:164.7pt;width:414.7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481" w:firstLineChars="200"/>
        <w:rPr>
          <w:rFonts w:hint="eastAsia" w:ascii="仿宋_GB2312" w:hAnsi="Calibri" w:eastAsia="仿宋_GB2312" w:cs="Calibri"/>
          <w:color w:val="000000"/>
          <w:sz w:val="24"/>
          <w:szCs w:val="24"/>
          <w:u w:val="none" w:color="000000"/>
          <w:lang w:val="en-US" w:eastAsia="zh-CN"/>
        </w:rPr>
      </w:pPr>
      <w:bookmarkStart w:id="19" w:name="OLE_LINK3"/>
      <w:r>
        <w:rPr>
          <w:rFonts w:hint="eastAsia" w:ascii="仿宋_GB2312" w:hAnsi="Calibri" w:eastAsia="仿宋_GB2312" w:cs="Calibri"/>
          <w:b/>
          <w:bCs/>
          <w:color w:val="000000"/>
          <w:sz w:val="24"/>
          <w:szCs w:val="24"/>
          <w:u w:val="none" w:color="000000"/>
        </w:rPr>
        <w:t>4.启用</w:t>
      </w:r>
      <w:r>
        <w:rPr>
          <w:rFonts w:hint="eastAsia" w:ascii="仿宋_GB2312" w:hAnsi="Calibri" w:eastAsia="仿宋_GB2312" w:cs="Calibri"/>
          <w:b/>
          <w:bCs/>
          <w:color w:val="000000"/>
          <w:sz w:val="24"/>
          <w:szCs w:val="24"/>
          <w:u w:val="none" w:color="000000"/>
          <w:lang w:eastAsia="zh-CN"/>
        </w:rPr>
        <w:t>手机</w:t>
      </w:r>
      <w:r>
        <w:rPr>
          <w:rFonts w:hint="eastAsia" w:ascii="仿宋_GB2312" w:hAnsi="Calibri" w:eastAsia="仿宋_GB2312" w:cs="Calibri"/>
          <w:b/>
          <w:bCs/>
          <w:color w:val="000000"/>
          <w:sz w:val="24"/>
          <w:szCs w:val="24"/>
          <w:u w:val="none" w:color="000000"/>
        </w:rPr>
        <w:t>端副摄像头：</w:t>
      </w:r>
      <w:bookmarkEnd w:id="19"/>
      <w:r>
        <w:rPr>
          <w:rFonts w:hint="eastAsia" w:ascii="仿宋_GB2312" w:hAnsi="Calibri" w:eastAsia="仿宋_GB2312" w:cs="Calibri"/>
          <w:color w:val="000000"/>
          <w:sz w:val="24"/>
          <w:szCs w:val="24"/>
          <w:u w:val="none" w:color="000000"/>
        </w:rPr>
        <w:t>拿出手机，使用手机微信扫描屏幕二维码，并在手机上点击确认，此时电脑屏幕可以看到手机实时画面，系统检测通过，最后将手机</w:t>
      </w:r>
      <w:r>
        <w:rPr>
          <w:rFonts w:hint="eastAsia" w:ascii="仿宋_GB2312" w:hAnsi="Calibri" w:eastAsia="仿宋_GB2312" w:cs="Calibri"/>
          <w:color w:val="000000"/>
          <w:sz w:val="24"/>
          <w:szCs w:val="24"/>
          <w:u w:val="none" w:color="000000"/>
          <w:lang w:eastAsia="zh-CN"/>
        </w:rPr>
        <w:t>支</w:t>
      </w:r>
      <w:r>
        <w:rPr>
          <w:rFonts w:hint="eastAsia" w:ascii="仿宋_GB2312" w:hAnsi="Calibri" w:eastAsia="仿宋_GB2312" w:cs="Calibri"/>
          <w:color w:val="000000"/>
          <w:sz w:val="24"/>
          <w:szCs w:val="24"/>
          <w:u w:val="none" w:color="000000"/>
        </w:rPr>
        <w:t>架设在身后</w:t>
      </w:r>
      <w:r>
        <w:rPr>
          <w:rFonts w:ascii="仿宋_GB2312" w:hAnsi="Calibri" w:eastAsia="仿宋_GB2312" w:cs="Calibri"/>
          <w:color w:val="000000"/>
          <w:sz w:val="24"/>
          <w:szCs w:val="24"/>
          <w:u w:val="none" w:color="000000"/>
        </w:rPr>
        <w:t>45°</w:t>
      </w:r>
      <w:r>
        <w:rPr>
          <w:rFonts w:hint="eastAsia" w:ascii="仿宋_GB2312" w:hAnsi="Calibri" w:eastAsia="仿宋_GB2312" w:cs="Calibri"/>
          <w:color w:val="000000"/>
          <w:sz w:val="24"/>
          <w:szCs w:val="24"/>
          <w:u w:val="none" w:color="000000"/>
        </w:rPr>
        <w:t>左/</w:t>
      </w:r>
      <w:r>
        <w:rPr>
          <w:rFonts w:ascii="仿宋_GB2312" w:hAnsi="Calibri" w:eastAsia="仿宋_GB2312" w:cs="Calibri"/>
          <w:color w:val="000000"/>
          <w:sz w:val="24"/>
          <w:szCs w:val="24"/>
          <w:u w:val="none" w:color="000000"/>
        </w:rPr>
        <w:t>右方1.2米到1.5米处。</w:t>
      </w:r>
      <w:r>
        <w:rPr>
          <w:rFonts w:hint="eastAsia" w:ascii="仿宋_GB2312" w:hAnsi="Calibri" w:eastAsia="仿宋_GB2312" w:cs="Calibri"/>
          <w:color w:val="000000"/>
          <w:sz w:val="24"/>
          <w:szCs w:val="24"/>
          <w:u w:val="none" w:color="000000"/>
          <w:lang w:val="en-US"/>
        </w:rPr>
        <w:t>手机副机位通过后先点击关闭</w:t>
      </w:r>
      <w:r>
        <w:rPr>
          <w:rFonts w:hint="default" w:ascii="仿宋_GB2312" w:hAnsi="Calibri" w:eastAsia="仿宋_GB2312" w:cs="Calibri"/>
          <w:color w:val="000000"/>
          <w:sz w:val="24"/>
          <w:szCs w:val="24"/>
          <w:u w:val="none" w:color="000000"/>
        </w:rPr>
        <w:t>，</w:t>
      </w:r>
      <w:r>
        <w:rPr>
          <w:rFonts w:hint="eastAsia" w:ascii="仿宋_GB2312" w:hAnsi="Calibri" w:eastAsia="仿宋_GB2312" w:cs="Calibri"/>
          <w:color w:val="000000"/>
          <w:sz w:val="24"/>
          <w:szCs w:val="24"/>
          <w:u w:val="none" w:color="000000"/>
          <w:lang w:val="en-US"/>
        </w:rPr>
        <w:t>等到正式考试进入系统后还需要再次扫码</w:t>
      </w:r>
      <w:r>
        <w:rPr>
          <w:rFonts w:hint="eastAsia" w:ascii="仿宋_GB2312" w:hAnsi="Calibri" w:eastAsia="仿宋_GB2312" w:cs="Calibri"/>
          <w:color w:val="000000"/>
          <w:sz w:val="24"/>
          <w:szCs w:val="24"/>
          <w:u w:val="none" w:color="000000"/>
          <w:lang w:val="en-US" w:eastAsia="zh-CN"/>
        </w:rPr>
        <w:t>。</w:t>
      </w:r>
      <w:r>
        <w:rPr>
          <w:rFonts w:hint="eastAsia" w:ascii="仿宋_GB2312" w:hAnsi="Calibri" w:eastAsia="仿宋_GB2312" w:cs="Calibri"/>
          <w:color w:val="000000"/>
          <w:sz w:val="24"/>
          <w:szCs w:val="24"/>
          <w:u w:val="none" w:color="000000"/>
          <w:lang w:val="en-US"/>
        </w:rPr>
        <w:t>如</w:t>
      </w:r>
      <w:r>
        <w:rPr>
          <w:rFonts w:hint="eastAsia" w:ascii="仿宋_GB2312" w:hAnsi="Calibri" w:eastAsia="仿宋_GB2312" w:cs="Calibri"/>
          <w:color w:val="000000"/>
          <w:sz w:val="24"/>
          <w:szCs w:val="24"/>
          <w:u w:val="none" w:color="000000"/>
          <w:lang w:val="en-US" w:eastAsia="zh-CN"/>
        </w:rPr>
        <w:t>果</w:t>
      </w:r>
      <w:r>
        <w:rPr>
          <w:rFonts w:hint="eastAsia" w:ascii="仿宋_GB2312" w:hAnsi="Calibri" w:eastAsia="仿宋_GB2312" w:cs="Calibri"/>
          <w:color w:val="000000"/>
          <w:sz w:val="24"/>
          <w:szCs w:val="24"/>
          <w:u w:val="none" w:color="000000"/>
          <w:lang w:val="en-US"/>
        </w:rPr>
        <w:t>不主动关闭</w:t>
      </w:r>
      <w:r>
        <w:rPr>
          <w:rFonts w:hint="default" w:ascii="仿宋_GB2312" w:hAnsi="Calibri" w:eastAsia="仿宋_GB2312" w:cs="Calibri"/>
          <w:color w:val="000000"/>
          <w:sz w:val="24"/>
          <w:szCs w:val="24"/>
          <w:u w:val="none" w:color="000000"/>
        </w:rPr>
        <w:t>60s</w:t>
      </w:r>
      <w:r>
        <w:rPr>
          <w:rFonts w:hint="eastAsia" w:ascii="仿宋_GB2312" w:hAnsi="Calibri" w:eastAsia="仿宋_GB2312" w:cs="Calibri"/>
          <w:color w:val="000000"/>
          <w:sz w:val="24"/>
          <w:szCs w:val="24"/>
          <w:u w:val="none" w:color="000000"/>
          <w:lang w:val="en-US"/>
        </w:rPr>
        <w:t>后自动关闭</w:t>
      </w:r>
      <w:r>
        <w:rPr>
          <w:rFonts w:hint="eastAsia" w:ascii="仿宋_GB2312" w:hAnsi="Calibri" w:eastAsia="仿宋_GB2312" w:cs="Calibri"/>
          <w:color w:val="000000"/>
          <w:sz w:val="24"/>
          <w:szCs w:val="24"/>
          <w:u w:val="none" w:color="000000"/>
          <w:lang w:val="en-US" w:eastAsia="zh-CN"/>
        </w:rPr>
        <w:t>。</w:t>
      </w:r>
    </w:p>
    <w:p>
      <w:pPr>
        <w:spacing w:line="360" w:lineRule="auto"/>
        <w:jc w:val="center"/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_x0000_i1032" o:spt="75" type="#_x0000_t75" style="height:175.15pt;width:414.25pt;" fillcolor="#FFFFFF" filled="f" o:preferrelative="t" stroked="f" coordsize="21600,21600">
            <v:path/>
            <v:fill on="f" color2="#FFFFFF" focussize="0,0"/>
            <v:stroke on="f"/>
            <v:imagedata r:id="rId1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_x0000_i1033" o:spt="75" type="#_x0000_t75" style="height:174.7pt;width:414.95pt;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  <w:rPr>
          <w:rFonts w:ascii="仿宋_GB2312" w:hAnsi="Calibri" w:eastAsia="仿宋_GB2312" w:cs="Calibri"/>
          <w:color w:val="000000"/>
          <w:sz w:val="24"/>
          <w:szCs w:val="24"/>
          <w:u w:val="none" w:color="000000"/>
        </w:rPr>
      </w:pPr>
      <w:r>
        <w:rPr>
          <w:rFonts w:hint="eastAsia" w:ascii="仿宋_GB2312" w:hAnsi="Calibri" w:eastAsia="仿宋_GB2312" w:cs="Calibri"/>
          <w:color w:val="000000"/>
          <w:sz w:val="24"/>
          <w:szCs w:val="24"/>
          <w:u w:val="none" w:color="000000"/>
        </w:rPr>
        <w:t>此时所有设备调测完成，点击“返回答题入口”按钮，准备考试。</w:t>
      </w:r>
    </w:p>
    <w:p>
      <w:pPr>
        <w:spacing w:line="360" w:lineRule="auto"/>
        <w:jc w:val="center"/>
        <w:rPr>
          <w:rFonts w:ascii="仿宋_GB2312" w:hAnsi="宋体" w:eastAsia="仿宋_GB2312" w:cs="宋体"/>
          <w:color w:val="000000"/>
          <w:sz w:val="24"/>
          <w:szCs w:val="24"/>
          <w:u w:val="none" w:color="000000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_x0000_i1034" o:spt="75" type="#_x0000_t75" style="height:168.35pt;width:414.75pt;" fillcolor="#FFFFFF" filled="f" o:preferrelative="t" stroked="f" coordsize="21600,21600">
            <v:path/>
            <v:fill on="f" color2="#FFFFFF" focussize="0,0"/>
            <v:stroke on="f"/>
            <v:imagedata r:id="rId1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  <w:rPr>
          <w:rFonts w:ascii="仿宋_GB2312" w:hAnsi="宋体" w:eastAsia="仿宋_GB2312" w:cs="宋体"/>
          <w:color w:val="000000"/>
          <w:sz w:val="24"/>
          <w:szCs w:val="24"/>
          <w:u w:val="none" w:color="000000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_x0000_i1035" o:spt="75" type="#_x0000_t75" style="height:220pt;width:332.7pt;" fillcolor="#FFFFFF" filled="f" o:preferrelative="t" stroked="f" coordsize="21600,21600">
            <v:path/>
            <v:fill on="f" color2="#FFFFFF" focussize="0,0"/>
            <v:stroke on="f"/>
            <v:imagedata r:id="rId1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3"/>
        <w:ind w:firstLine="0" w:firstLineChars="0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20" w:name="_Toc104146435"/>
      <w:bookmarkStart w:id="21" w:name="_Toc105765534"/>
      <w:r>
        <w:rPr>
          <w:rFonts w:hint="eastAsia" w:ascii="仿宋_GB2312" w:eastAsia="仿宋_GB2312"/>
          <w:b/>
          <w:bCs/>
          <w:sz w:val="28"/>
          <w:szCs w:val="28"/>
        </w:rPr>
        <w:t>（三）正式考试</w:t>
      </w:r>
      <w:bookmarkEnd w:id="20"/>
      <w:bookmarkEnd w:id="21"/>
    </w:p>
    <w:p>
      <w:pPr>
        <w:spacing w:line="400" w:lineRule="exact"/>
        <w:ind w:firstLine="481" w:firstLineChars="200"/>
        <w:rPr>
          <w:rFonts w:ascii="仿宋_GB2312" w:hAnsi="仿宋_GB2312" w:eastAsia="PMingLiU" w:cs="仿宋_GB2312"/>
          <w:color w:val="000000"/>
          <w:sz w:val="24"/>
          <w:szCs w:val="24"/>
          <w:u w:val="none" w:color="000000"/>
          <w:lang w:val="zh-TW" w:eastAsia="zh-TW"/>
        </w:rPr>
      </w:pPr>
      <w:r>
        <w:rPr>
          <w:rFonts w:ascii="仿宋_GB2312" w:hAnsi="仿宋_GB2312" w:eastAsia="仿宋_GB2312" w:cs="仿宋_GB2312"/>
          <w:b/>
          <w:bCs/>
          <w:color w:val="000000"/>
          <w:sz w:val="24"/>
          <w:szCs w:val="24"/>
          <w:u w:val="none" w:color="000000"/>
          <w:lang w:val="zh-TW" w:eastAsia="zh-TW"/>
        </w:rPr>
        <w:t>1.进入考试主页面：</w:t>
      </w:r>
      <w:r>
        <w:rPr>
          <w:rFonts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设备测试完毕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后</w:t>
      </w:r>
      <w:r>
        <w:rPr>
          <w:rFonts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，进入正式考试环节。首先阅读考试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须知</w:t>
      </w:r>
      <w:r>
        <w:rPr>
          <w:rFonts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完成后，</w:t>
      </w:r>
      <w:r>
        <w:rPr>
          <w:rFonts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勾选“我已完成设备调试”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接着</w:t>
      </w:r>
      <w:r>
        <w:rPr>
          <w:rFonts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点击下方“身份核验”按钮。</w:t>
      </w:r>
    </w:p>
    <w:p>
      <w:pPr>
        <w:spacing w:line="360" w:lineRule="auto"/>
        <w:jc w:val="left"/>
        <w:rPr>
          <w:rFonts w:ascii="仿宋_GB2312" w:hAnsi="楷体_GB2312" w:eastAsia="PMingLiU" w:cs="楷体_GB2312"/>
          <w:b/>
          <w:bCs/>
          <w:color w:val="000000"/>
          <w:sz w:val="28"/>
          <w:szCs w:val="28"/>
          <w:u w:val="none" w:color="000000"/>
          <w:lang w:val="zh-TW" w:eastAsia="zh-TW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_x0000_i1036" o:spt="75" type="#_x0000_t75" style="height:192.3pt;width:415.2pt;" fillcolor="#FFFFFF" filled="f" o:preferrelative="t" stroked="f" coordsize="21600,21600">
            <v:path/>
            <v:fill on="f" color2="#FFFFFF" focussize="0,0"/>
            <v:stroke on="f"/>
            <v:imagedata r:id="rId1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156" w:beforeLines="50"/>
        <w:ind w:firstLine="481" w:firstLineChars="200"/>
        <w:rPr>
          <w:rFonts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</w:pPr>
      <w:r>
        <w:rPr>
          <w:rFonts w:ascii="仿宋_GB2312" w:hAnsi="仿宋_GB2312" w:eastAsia="仿宋_GB2312" w:cs="仿宋_GB2312"/>
          <w:b/>
          <w:bCs/>
          <w:color w:val="000000"/>
          <w:sz w:val="24"/>
          <w:szCs w:val="24"/>
          <w:u w:val="none" w:color="000000"/>
          <w:lang w:val="zh-TW" w:eastAsia="zh-TW"/>
        </w:rPr>
        <w:t>2.填写考生信息：</w:t>
      </w:r>
      <w:r>
        <w:rPr>
          <w:rFonts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填写考生“真实姓名”、“身份证号”，点击“下一步”。</w:t>
      </w:r>
    </w:p>
    <w:p>
      <w:pPr>
        <w:spacing w:line="360" w:lineRule="auto"/>
        <w:rPr>
          <w:rFonts w:ascii="仿宋_GB2312" w:hAnsi="宋体" w:eastAsia="仿宋_GB2312" w:cs="宋体"/>
          <w:color w:val="000000"/>
          <w:sz w:val="24"/>
          <w:szCs w:val="24"/>
          <w:u w:val="none" w:color="000000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_x0000_i1037" o:spt="75" type="#_x0000_t75" style="height:202.25pt;width:415.25pt;" fillcolor="#FFFFFF" filled="f" o:preferrelative="t" stroked="f" coordsize="21600,21600">
            <v:path/>
            <v:fill on="f" color2="#FFFFFF" focussize="0,0"/>
            <v:stroke on="f"/>
            <v:imagedata r:id="rId1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481" w:firstLineChars="200"/>
        <w:rPr>
          <w:rFonts w:ascii="仿宋_GB2312" w:hAnsi="仿宋_GB2312" w:eastAsia="PMingLiU" w:cs="仿宋_GB2312"/>
          <w:color w:val="000000"/>
          <w:sz w:val="24"/>
          <w:szCs w:val="24"/>
          <w:u w:val="none" w:color="000000"/>
          <w:lang w:val="zh-TW" w:eastAsia="zh-TW"/>
        </w:rPr>
      </w:pPr>
      <w:r>
        <w:rPr>
          <w:rFonts w:ascii="仿宋_GB2312" w:hAnsi="仿宋_GB2312" w:eastAsia="仿宋_GB2312" w:cs="仿宋_GB2312"/>
          <w:b/>
          <w:bCs/>
          <w:color w:val="000000"/>
          <w:sz w:val="24"/>
          <w:szCs w:val="24"/>
          <w:u w:val="none" w:color="000000"/>
          <w:lang w:val="zh-TW" w:eastAsia="zh-TW"/>
        </w:rPr>
        <w:t>3.核验身份：</w:t>
      </w:r>
      <w:r>
        <w:rPr>
          <w:rFonts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点击 “开始拍照”，完成人脸照片采集，开启身份动态核验功能，与公安数据库保持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动态</w:t>
      </w:r>
      <w:r>
        <w:rPr>
          <w:rFonts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人脸识别。验证成功后点击“开始”按钮，开始正式考试答题。</w:t>
      </w:r>
    </w:p>
    <w:p>
      <w:pPr>
        <w:spacing w:line="360" w:lineRule="auto"/>
        <w:ind w:firstLine="420" w:firstLineChars="200"/>
        <w:jc w:val="center"/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_x0000_i1038" o:spt="75" type="#_x0000_t75" style="height:206.7pt;width:414.85pt;" fillcolor="#FFFFFF" filled="f" o:preferrelative="t" stroked="f" coordsize="21600,21600">
            <v:path/>
            <v:fill on="f" color2="#FFFFFF" focussize="0,0"/>
            <v:stroke on="f"/>
            <v:imagedata r:id="rId1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_x0000_i1039" o:spt="75" type="#_x0000_t75" style="height:199.75pt;width:414.85pt;" fillcolor="#FFFFFF" filled="f" o:preferrelative="t" stroked="f" coordsize="21600,21600">
            <v:path/>
            <v:fill on="f" color2="#FFFFFF" focussize="0,0"/>
            <v:stroke on="f"/>
            <v:imagedata r:id="rId2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420" w:firstLineChars="200"/>
        <w:jc w:val="center"/>
        <w:rPr>
          <w:lang w:val="zh-TW" w:eastAsia="zh-TW"/>
        </w:rPr>
      </w:pPr>
    </w:p>
    <w:p>
      <w:pPr>
        <w:jc w:val="both"/>
        <w:rPr>
          <w:rFonts w:ascii="仿宋_GB2312" w:hAnsi="宋体" w:eastAsia="仿宋_GB2312" w:cs="宋体"/>
          <w:color w:val="000000"/>
          <w:sz w:val="24"/>
          <w:szCs w:val="24"/>
          <w:u w:val="none" w:color="000000"/>
        </w:rPr>
      </w:pPr>
    </w:p>
    <w:p>
      <w:pPr>
        <w:spacing w:line="560" w:lineRule="exact"/>
        <w:rPr>
          <w:rFonts w:ascii="仿宋_GB2312" w:hAnsi="仿宋_GB2312" w:eastAsia="PMingLiU" w:cs="仿宋_GB2312"/>
          <w:b/>
          <w:bCs/>
          <w:i/>
          <w:iCs/>
          <w:color w:val="FF0000"/>
          <w:sz w:val="28"/>
          <w:szCs w:val="28"/>
          <w:u w:val="none" w:color="000000"/>
          <w:lang w:val="zh-TW" w:eastAsia="zh-TW"/>
        </w:rPr>
      </w:pPr>
    </w:p>
    <w:p>
      <w:pPr>
        <w:spacing w:line="560" w:lineRule="exact"/>
        <w:rPr>
          <w:rFonts w:ascii="仿宋_GB2312" w:hAnsi="仿宋_GB2312" w:eastAsia="PMingLiU" w:cs="仿宋_GB2312"/>
          <w:b/>
          <w:bCs/>
          <w:i/>
          <w:iCs/>
          <w:color w:val="FF0000"/>
          <w:sz w:val="28"/>
          <w:szCs w:val="28"/>
          <w:u w:val="none" w:color="000000"/>
          <w:lang w:val="zh-TW" w:eastAsia="zh-TW"/>
        </w:rPr>
      </w:pPr>
      <w:r>
        <w:rPr>
          <w:rFonts w:hint="eastAsia" w:ascii="仿宋_GB2312" w:hAnsi="仿宋_GB2312" w:eastAsia="仿宋_GB2312" w:cs="仿宋_GB2312"/>
          <w:b/>
          <w:bCs/>
          <w:i/>
          <w:iCs/>
          <w:color w:val="FF0000"/>
          <w:sz w:val="28"/>
          <w:szCs w:val="28"/>
          <w:u w:val="none" w:color="000000"/>
          <w:lang w:val="zh-TW" w:eastAsia="zh-TW"/>
        </w:rPr>
        <w:t>注：如遇身份核验失败，怎么办？（很低的概率）</w:t>
      </w:r>
    </w:p>
    <w:p>
      <w:pPr>
        <w:spacing w:line="560" w:lineRule="exact"/>
        <w:ind w:firstLine="481" w:firstLineChars="200"/>
        <w:rPr>
          <w:rFonts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</w:pPr>
      <w:bookmarkStart w:id="22" w:name="_Toc30158"/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  <w:u w:val="none" w:color="000000"/>
          <w:lang w:val="zh-TW" w:eastAsia="zh-TW"/>
        </w:rPr>
        <w:t>第一步：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提示失败原因</w:t>
      </w:r>
      <w:bookmarkEnd w:id="22"/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，点击“申请人工审核”按钮。</w:t>
      </w:r>
    </w:p>
    <w:p>
      <w:pPr>
        <w:pStyle w:val="8"/>
        <w:widowControl/>
        <w:shd w:val="clear" w:color="auto" w:fill="FFFFFF"/>
        <w:spacing w:beforeAutospacing="0" w:afterAutospacing="0" w:line="360" w:lineRule="auto"/>
      </w:pPr>
      <w:r>
        <w:rPr>
          <w:rFonts w:ascii="等线" w:hAnsi="等线" w:eastAsia="等线" w:cs="Times New Roman"/>
          <w:kern w:val="0"/>
          <w:sz w:val="24"/>
          <w:szCs w:val="24"/>
          <w:lang w:val="en-US" w:eastAsia="zh-CN" w:bidi="ar-SA"/>
        </w:rPr>
        <w:pict>
          <v:shape id="_x0000_i1040" o:spt="75" type="#_x0000_t75" style="height:206.1pt;width:414.75pt;" fillcolor="#FFFFFF" filled="f" o:preferrelative="t" stroked="f" coordsize="21600,21600">
            <v:path/>
            <v:fill on="f" color2="#FFFFFF" focussize="0,0"/>
            <v:stroke on="f"/>
            <v:imagedata r:id="rId2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481" w:firstLineChars="200"/>
        <w:rPr>
          <w:rFonts w:ascii="仿宋_GB2312" w:hAnsi="仿宋_GB2312" w:eastAsia="PMingLiU" w:cs="仿宋_GB2312"/>
          <w:color w:val="000000"/>
          <w:sz w:val="24"/>
          <w:szCs w:val="24"/>
          <w:u w:val="none" w:color="000000"/>
          <w:lang w:val="zh-TW" w:eastAsia="zh-TW"/>
        </w:rPr>
      </w:pPr>
      <w:bookmarkStart w:id="23" w:name="_Toc12086"/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  <w:u w:val="none" w:color="000000"/>
          <w:lang w:val="zh-TW" w:eastAsia="zh-TW"/>
        </w:rPr>
        <w:t>第二步：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申请人工审核</w:t>
      </w:r>
      <w:bookmarkEnd w:id="23"/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，上传身份证照片，上传个人实时画面。</w:t>
      </w:r>
    </w:p>
    <w:p>
      <w:pPr>
        <w:pStyle w:val="17"/>
        <w:ind w:right="240" w:firstLine="0" w:firstLineChars="0"/>
      </w:pPr>
      <w:r>
        <w:rPr>
          <w:rFonts w:ascii="等线" w:hAnsi="等线" w:eastAsia="等线" w:cs="黑体"/>
          <w:kern w:val="2"/>
          <w:sz w:val="21"/>
          <w:szCs w:val="24"/>
          <w:lang w:val="en-US" w:eastAsia="zh-CN" w:bidi="ar-SA"/>
        </w:rPr>
        <w:pict>
          <v:shape id="_x0000_i1041" o:spt="75" type="#_x0000_t75" style="height:207.9pt;width:414.65pt;" fillcolor="#FFFFFF" filled="f" o:preferrelative="t" stroked="f" coordsize="21600,21600">
            <v:path/>
            <v:fill on="f" color2="#FFFFFF" focussize="0,0"/>
            <v:stroke on="f"/>
            <v:imagedata r:id="rId2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481" w:firstLineChars="200"/>
        <w:rPr>
          <w:rFonts w:ascii="仿宋_GB2312" w:hAnsi="仿宋_GB2312" w:eastAsia="PMingLiU" w:cs="仿宋_GB2312"/>
          <w:color w:val="000000"/>
          <w:sz w:val="24"/>
          <w:szCs w:val="24"/>
          <w:u w:val="none" w:color="000000"/>
          <w:lang w:val="zh-TW" w:eastAsia="zh-TW"/>
        </w:rPr>
      </w:pPr>
      <w:bookmarkStart w:id="24" w:name="_Toc264"/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  <w:u w:val="none" w:color="000000"/>
          <w:lang w:val="zh-TW" w:eastAsia="zh-TW"/>
        </w:rPr>
        <w:t>第三步：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等待审核结果</w:t>
      </w:r>
      <w:bookmarkEnd w:id="24"/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，后台监考老师线上核验身份。验证成功，系统会自动跳转至考试页面。</w:t>
      </w:r>
    </w:p>
    <w:p>
      <w:pPr>
        <w:pStyle w:val="17"/>
        <w:ind w:right="240" w:firstLine="0" w:firstLineChars="0"/>
      </w:pPr>
      <w:r>
        <w:rPr>
          <w:rFonts w:ascii="等线" w:hAnsi="等线" w:eastAsia="等线" w:cs="黑体"/>
          <w:kern w:val="2"/>
          <w:sz w:val="21"/>
          <w:szCs w:val="24"/>
          <w:lang w:val="en-US" w:eastAsia="zh-CN" w:bidi="ar-SA"/>
        </w:rPr>
        <w:pict>
          <v:shape id="_x0000_i1042" o:spt="75" type="#_x0000_t75" style="height:206.15pt;width:414.65pt;" fillcolor="#FFFFFF" filled="f" o:preferrelative="t" stroked="f" coordsize="21600,21600">
            <v:path/>
            <v:fill on="f" color2="#FFFFFF" focussize="0,0"/>
            <v:stroke on="f"/>
            <v:imagedata r:id="rId2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1" w:firstLineChars="200"/>
        <w:jc w:val="left"/>
        <w:textAlignment w:val="auto"/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  <w:u w:val="none" w:color="000000"/>
          <w:lang w:val="en-US" w:eastAsia="zh-CN"/>
        </w:rPr>
        <w:t>4.</w:t>
      </w:r>
      <w:r>
        <w:rPr>
          <w:rFonts w:ascii="仿宋_GB2312" w:hAnsi="仿宋_GB2312" w:eastAsia="仿宋_GB2312" w:cs="仿宋_GB2312"/>
          <w:b/>
          <w:bCs/>
          <w:color w:val="000000"/>
          <w:sz w:val="24"/>
          <w:szCs w:val="24"/>
          <w:u w:val="none" w:color="000000"/>
          <w:lang w:val="zh-TW" w:eastAsia="zh-TW"/>
        </w:rPr>
        <w:t>进入试题页面：</w:t>
      </w:r>
      <w:r>
        <w:rPr>
          <w:rFonts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完成身份信息核验后，点击“我已阅读指引，开始授权”，在弹出的页面选择“整个屏幕”选项，完成屏幕实时共享，进入正式考试页面。请确保左上角实时画面正常，若黑屏，请参照调试设备步骤重新完成调测。请选择安静环境考试，关闭电脑端所有与考试无关的软件，避免意外干扰和软件弹窗影响考试。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_x0000_i1043" o:spt="75" type="#_x0000_t75" style="height:205.35pt;width:414.45pt;" fillcolor="#FFFFFF" filled="f" o:preferrelative="t" stroked="f" coordsize="21600,21600">
            <v:path/>
            <v:fill on="f" color2="#FFFFFF" focussize="0,0"/>
            <v:stroke on="f"/>
            <v:imagedata r:id="rId2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spacing w:line="360" w:lineRule="auto"/>
        <w:jc w:val="left"/>
        <w:rPr>
          <w:rFonts w:ascii="仿宋_GB2312" w:hAnsi="宋体" w:eastAsia="PMingLiU" w:cs="宋体"/>
          <w:color w:val="000000"/>
          <w:sz w:val="24"/>
          <w:szCs w:val="24"/>
          <w:u w:val="none" w:color="000000"/>
          <w:lang w:val="zh-TW" w:eastAsia="zh-TW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_x0000_i1044" o:spt="75" type="#_x0000_t75" style="height:248.9pt;width:415.2pt;" fillcolor="#FFFFFF" filled="f" o:preferrelative="t" stroked="f" coordsize="21600,21600">
            <v:path/>
            <v:fill on="f" color2="#FFFFFF" focussize="0,0"/>
            <v:stroke on="f"/>
            <v:imagedata r:id="rId2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_GB2312" w:hAnsi="Calibri" w:eastAsia="仿宋_GB2312" w:cs="Calibri"/>
          <w:color w:val="000000"/>
          <w:szCs w:val="21"/>
          <w:u w:val="none" w:color="000000"/>
        </w:rPr>
        <w:br w:type="textWrapping"/>
      </w:r>
    </w:p>
    <w:p>
      <w:pPr>
        <w:spacing w:line="360" w:lineRule="auto"/>
        <w:ind w:firstLine="481" w:firstLineChars="200"/>
        <w:rPr>
          <w:rFonts w:ascii="仿宋_GB2312" w:hAnsi="仿宋_GB2312" w:eastAsia="PMingLiU" w:cs="仿宋_GB2312"/>
          <w:color w:val="000000"/>
          <w:sz w:val="24"/>
          <w:szCs w:val="24"/>
          <w:u w:val="none" w:color="000000"/>
          <w:lang w:val="zh-TW" w:eastAsia="zh-TW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  <w:u w:val="none" w:color="000000"/>
          <w:lang w:val="zh-TW" w:eastAsia="zh-TW"/>
        </w:rPr>
        <w:t>5</w:t>
      </w:r>
      <w:r>
        <w:rPr>
          <w:rFonts w:ascii="仿宋_GB2312" w:hAnsi="仿宋_GB2312" w:eastAsia="仿宋_GB2312" w:cs="仿宋_GB2312"/>
          <w:b/>
          <w:bCs/>
          <w:color w:val="000000"/>
          <w:sz w:val="24"/>
          <w:szCs w:val="24"/>
          <w:u w:val="none" w:color="000000"/>
          <w:lang w:val="zh-TW" w:eastAsia="zh-TW"/>
        </w:rPr>
        <w:t>.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  <w:u w:val="none" w:color="000000"/>
          <w:lang w:val="zh-TW" w:eastAsia="zh-TW"/>
        </w:rPr>
        <w:t>开始作答：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左上角监控画面正常即可开始考试。答题期间，考生需始终保持脸部处于电脑、手机摄像头监控范围内，考试现场参见下图。离开考试、遮挡脸部、多人入镜、左顾右盼、接打电话、切换屏幕等作弊或违规行为将被系统记录，并通过后台人工智能识别</w:t>
      </w:r>
      <w:r>
        <w:rPr>
          <w:rFonts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+人工判定，超过规定次数等将被系统强制交卷。</w:t>
      </w:r>
    </w:p>
    <w:p>
      <w:pPr>
        <w:spacing w:line="360" w:lineRule="auto"/>
        <w:rPr>
          <w:rFonts w:ascii="仿宋_GB2312" w:hAnsi="仿宋_GB2312" w:eastAsia="PMingLiU" w:cs="仿宋_GB2312"/>
          <w:color w:val="000000"/>
          <w:sz w:val="28"/>
          <w:szCs w:val="28"/>
          <w:u w:val="none" w:color="000000"/>
          <w:lang w:val="zh-TW" w:eastAsia="zh-TW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_x0000_i1045" o:spt="75" type="#_x0000_t75" style="height:210.35pt;width:414.6pt;" fillcolor="#FFFFFF" filled="f" o:preferrelative="t" stroked="f" coordsize="21600,21600">
            <v:path/>
            <v:fill on="f" color2="#FFFFFF" focussize="0,0"/>
            <v:stroke on="f"/>
            <v:imagedata r:id="rId2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480" w:firstLineChars="200"/>
        <w:rPr>
          <w:rFonts w:ascii="仿宋_GB2312" w:hAnsi="楷体_GB2312" w:eastAsia="PMingLiU" w:cs="楷体_GB2312"/>
          <w:b/>
          <w:bCs/>
          <w:color w:val="000000"/>
          <w:sz w:val="24"/>
          <w:szCs w:val="24"/>
          <w:u w:val="none" w:color="000000"/>
          <w:lang w:val="zh-TW" w:eastAsia="zh-TW"/>
        </w:rPr>
      </w:pPr>
    </w:p>
    <w:p>
      <w:pPr>
        <w:spacing w:line="360" w:lineRule="auto"/>
        <w:ind w:firstLine="481" w:firstLineChars="200"/>
        <w:rPr>
          <w:rFonts w:ascii="仿宋_GB2312" w:hAnsi="仿宋_GB2312" w:eastAsia="PMingLiU" w:cs="仿宋_GB2312"/>
          <w:color w:val="000000"/>
          <w:sz w:val="24"/>
          <w:szCs w:val="24"/>
          <w:u w:val="none" w:color="000000"/>
          <w:lang w:val="zh-TW" w:eastAsia="zh-TW"/>
        </w:rPr>
      </w:pPr>
      <w:r>
        <w:rPr>
          <w:rFonts w:hint="eastAsia" w:ascii="仿宋_GB2312" w:hAnsi="楷体_GB2312" w:eastAsia="仿宋_GB2312" w:cs="楷体_GB2312"/>
          <w:b/>
          <w:bCs/>
          <w:color w:val="000000"/>
          <w:sz w:val="24"/>
          <w:szCs w:val="24"/>
          <w:u w:val="none" w:color="000000"/>
          <w:lang w:val="zh-TW"/>
        </w:rPr>
        <w:t>6</w:t>
      </w:r>
      <w:r>
        <w:rPr>
          <w:rFonts w:ascii="仿宋_GB2312" w:hAnsi="楷体_GB2312" w:eastAsia="PMingLiU" w:cs="楷体_GB2312"/>
          <w:b/>
          <w:bCs/>
          <w:color w:val="000000"/>
          <w:sz w:val="24"/>
          <w:szCs w:val="24"/>
          <w:u w:val="none" w:color="000000"/>
          <w:lang w:val="zh-TW" w:eastAsia="zh-TW"/>
        </w:rPr>
        <w:t>.</w:t>
      </w:r>
      <w:r>
        <w:rPr>
          <w:rFonts w:hint="eastAsia" w:ascii="仿宋_GB2312" w:hAnsi="楷体_GB2312" w:eastAsia="仿宋_GB2312" w:cs="楷体_GB2312"/>
          <w:b/>
          <w:bCs/>
          <w:color w:val="000000"/>
          <w:sz w:val="24"/>
          <w:szCs w:val="24"/>
          <w:u w:val="none" w:color="000000"/>
          <w:lang w:val="zh-TW" w:eastAsia="zh-TW"/>
        </w:rPr>
        <w:t>结束考试：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答题完毕后，点击“提交试卷”按钮，在弹出的对话框中点击“确认”按钮。系统提示交卷成功，完成考试全部流程。</w:t>
      </w:r>
    </w:p>
    <w:p>
      <w:pPr>
        <w:jc w:val="center"/>
        <w:rPr>
          <w:b/>
          <w:bCs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_x0000_i1046" o:spt="75" type="#_x0000_t75" style="height:255.2pt;width:414.4pt;" fillcolor="#FFFFFF" filled="f" o:preferrelative="t" stroked="f" coordsize="21600,21600">
            <v:path/>
            <v:fill on="f" color2="#FFFFFF" focussize="0,0"/>
            <v:stroke on="f"/>
            <v:imagedata r:id="rId2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left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25" w:name="_Toc104146436"/>
      <w:bookmarkStart w:id="26" w:name="_Toc105765535"/>
      <w:r>
        <w:rPr>
          <w:rFonts w:hint="eastAsia" w:ascii="仿宋_GB2312" w:eastAsia="仿宋_GB2312"/>
          <w:b/>
          <w:bCs/>
          <w:sz w:val="28"/>
          <w:szCs w:val="28"/>
        </w:rPr>
        <w:t>（四）技术支持</w:t>
      </w:r>
      <w:bookmarkEnd w:id="25"/>
      <w:bookmarkEnd w:id="26"/>
    </w:p>
    <w:p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color w:val="000000"/>
          <w:sz w:val="24"/>
          <w:szCs w:val="24"/>
          <w:highlight w:val="none"/>
          <w:u w:val="none" w:color="000000"/>
        </w:rPr>
      </w:pPr>
      <w:bookmarkStart w:id="27" w:name="OLE_LINK19"/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zh-TW" w:eastAsia="zh-TW"/>
        </w:rPr>
        <w:t>请各位考生严格按照上述操作指南提前进行各项准备与测试，若无法解决可联系技术老师解决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</w:rPr>
        <w:t>。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  <w:t>联系方式：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highlight w:val="none"/>
          <w:u w:val="none" w:color="000000"/>
          <w:lang w:val="en-US"/>
        </w:rPr>
        <w:t>王老师</w:t>
      </w:r>
      <w:r>
        <w:rPr>
          <w:rFonts w:ascii="仿宋_GB2312" w:hAnsi="仿宋_GB2312" w:eastAsia="仿宋_GB2312" w:cs="仿宋_GB2312"/>
          <w:color w:val="000000"/>
          <w:sz w:val="24"/>
          <w:szCs w:val="24"/>
          <w:highlight w:val="none"/>
          <w:u w:val="none" w:color="000000"/>
        </w:rPr>
        <w:t>1</w:t>
      </w:r>
      <w:r>
        <w:rPr>
          <w:rFonts w:hint="default" w:ascii="仿宋_GB2312" w:hAnsi="仿宋_GB2312" w:eastAsia="仿宋_GB2312" w:cs="仿宋_GB2312"/>
          <w:color w:val="000000"/>
          <w:sz w:val="24"/>
          <w:szCs w:val="24"/>
          <w:highlight w:val="none"/>
          <w:u w:val="none" w:color="000000"/>
        </w:rPr>
        <w:t>5501052788</w:t>
      </w:r>
    </w:p>
    <w:bookmarkEnd w:id="27"/>
    <w:p>
      <w:pPr>
        <w:keepNext/>
        <w:keepLines/>
        <w:spacing w:before="280" w:after="120" w:line="377" w:lineRule="auto"/>
        <w:jc w:val="center"/>
        <w:outlineLvl w:val="0"/>
        <w:rPr>
          <w:rFonts w:ascii="微软雅黑" w:hAnsi="微软雅黑" w:eastAsia="微软雅黑" w:cs="Times New Roman"/>
          <w:b/>
          <w:bCs/>
          <w:sz w:val="36"/>
          <w:szCs w:val="36"/>
        </w:rPr>
      </w:pPr>
      <w:bookmarkStart w:id="28" w:name="_Toc105765536"/>
      <w:r>
        <w:rPr>
          <w:rFonts w:hint="eastAsia" w:ascii="微软雅黑" w:hAnsi="微软雅黑" w:eastAsia="微软雅黑" w:cs="Times New Roman"/>
          <w:b/>
          <w:bCs/>
          <w:sz w:val="36"/>
          <w:szCs w:val="36"/>
        </w:rPr>
        <w:t>第三部分：考试规则</w:t>
      </w:r>
      <w:bookmarkEnd w:id="28"/>
    </w:p>
    <w:p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  <w:t>本次考试为在线考试，考生需自行准备考试设备和网络，并在规定的试考开放期间，完成考试设备的调测，熟悉线上考试系统，以避免正常考试中出现设备问题影响正常考试。所有考生必须在正式考试前参加试考测试，未参加试考测试者，视为设备正常，相关责任自负。</w:t>
      </w:r>
    </w:p>
    <w:p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  <w:t>2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  <w:t>在线考试统一要求使用笔记本电脑或台式电脑作答，不允许使用手机、Pad等移动设备；作答电脑必须具备可正常工作的摄像设备与麦克风设备（内置或外置摄均可），考试期间须授权考试系统使用摄像头与麦克风设备。</w:t>
      </w:r>
    </w:p>
    <w:p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  <w:t>3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  <w:t>监考设备须使用手机支架或其他能固定手机的装置，固定在身后45°角左方或者右方1.2-1.5米处,确保考生头面部及桌面能完整的显示在监控画面内，不被电脑屏幕或其他杂物遮挡。手机必须竖向放置，切勿横放。</w:t>
      </w:r>
    </w:p>
    <w:p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  <w:t>4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  <w:t>考试实行四路数据流实时记录（PC端摄像头、手机副摄像头、PC端桌面录屏、防远程监控），全程使用AI监考技术和人工远程监考对考试过程进行全面的监控，考生不可抱有侥幸的作弊心理及行为，如：替考、长时间登出在线考试系统、长时间最小化监考系统、考试过程中离座/挪移摄像头、与旁人讲话、使用智能设备、翻阅书籍/资料等，一旦被查出违纪行为，将取消成绩或考试资格。</w:t>
      </w:r>
    </w:p>
    <w:p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  <w:t>5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  <w:t>进入考试系统前须关闭考试无关的网页和软件，包括安全卫士、电脑管家及各类通讯软件，考试期间系统会实时监测设备进程。</w:t>
      </w:r>
    </w:p>
    <w:p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  <w:t>考生须在安静的考试环境中完成作答，考试过程中，要求手机端和电脑端摄像头与麦克风全程打开，考生本人必须全程在摄像头画面范围内，全程保持安静答题，不允许说话。</w:t>
      </w:r>
    </w:p>
    <w:p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  <w:t>7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  <w:t>考生考前30分钟登录线上考试系统；考试开始15分钟后，未参考的考生，不得再登录考试系统参加考试；开考后一个小时，可提前交卷。</w:t>
      </w:r>
    </w:p>
    <w:p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  <w:t>8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  <w:t>考生须在规定的时间内进行作答，进入考试界面后，系统将自动倒计时，如考生未按时提交试卷，系统会在考试截止时自动交卷。</w:t>
      </w:r>
    </w:p>
    <w:p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  <w:t>9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  <w:t>考生须严格遵守考试纪律，对于违反考试规定、不服从监考人员管理者，考试成绩无效。</w:t>
      </w:r>
    </w:p>
    <w:p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  <w:t>10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  <w:t>考试期间如发生</w:t>
      </w:r>
      <w:bookmarkStart w:id="29" w:name="_GoBack"/>
      <w:bookmarkEnd w:id="29"/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none" w:color="000000"/>
          <w:lang w:eastAsia="zh-CN"/>
        </w:rPr>
        <w:t>网络故障，考试系统会即时提醒考生，请考生在看到异常提示后立即停止答题，并迅速修复网络故障。如果考生断网期间忽视考试系统的“网络异常”继续答题，所有的答题记录是无效的，并未上传到服务器，重新联网后，考试系统会从服务器上即时同步数据，跳回到断网的时刻对应的试题部分。由于考试设备或网络故障导致考试时间的损失，或无法完成考试的，将由考生自行负责。</w:t>
      </w:r>
    </w:p>
    <w:p>
      <w:pPr>
        <w:jc w:val="both"/>
        <w:rPr>
          <w:rFonts w:ascii="微软雅黑" w:hAnsi="微软雅黑" w:eastAsia="微软雅黑"/>
          <w:sz w:val="56"/>
          <w:szCs w:val="72"/>
        </w:rPr>
      </w:pPr>
    </w:p>
    <w:p>
      <w:pPr>
        <w:jc w:val="both"/>
        <w:rPr>
          <w:rFonts w:ascii="微软雅黑" w:hAnsi="微软雅黑" w:eastAsia="微软雅黑"/>
          <w:sz w:val="56"/>
          <w:szCs w:val="72"/>
        </w:rPr>
      </w:pPr>
    </w:p>
    <w:p>
      <w:pPr>
        <w:jc w:val="center"/>
        <w:rPr>
          <w:rFonts w:ascii="微软雅黑" w:hAnsi="微软雅黑" w:eastAsia="微软雅黑"/>
          <w:sz w:val="56"/>
          <w:szCs w:val="72"/>
        </w:rPr>
      </w:pPr>
    </w:p>
    <w:p>
      <w:pPr>
        <w:jc w:val="center"/>
        <w:rPr>
          <w:rFonts w:hint="default" w:ascii="仿宋_GB2312" w:hAnsi="仿宋_GB2312" w:eastAsia="PMingLiU" w:cs="仿宋_GB2312"/>
          <w:color w:val="000000"/>
          <w:sz w:val="32"/>
          <w:szCs w:val="32"/>
          <w:u w:val="none" w:color="000000"/>
          <w:lang w:eastAsia="zh-TW"/>
        </w:rPr>
      </w:pPr>
      <w:r>
        <w:rPr>
          <w:rFonts w:hint="eastAsia" w:ascii="微软雅黑" w:hAnsi="微软雅黑" w:eastAsia="微软雅黑"/>
          <w:color w:val="C00000"/>
          <w:sz w:val="56"/>
          <w:szCs w:val="72"/>
        </w:rPr>
        <w:t>祝您考试顺利！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icrosoft YaHei UI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PMingLiU">
    <w:altName w:val="文泉驿正黑"/>
    <w:panose1 w:val="02020500000000000000"/>
    <w:charset w:val="88"/>
    <w:family w:val="auto"/>
    <w:pitch w:val="default"/>
    <w:sig w:usb0="00000000" w:usb1="00000000" w:usb2="00000016" w:usb3="00000000" w:csb0="0010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  <w:font w:name="文泉驿正黑">
    <w:panose1 w:val="02000603000000000000"/>
    <w:charset w:val="86"/>
    <w:family w:val="auto"/>
    <w:pitch w:val="default"/>
    <w:sig w:usb0="900002BF" w:usb1="2BDF7DFB" w:usb2="00000036" w:usb3="00000000" w:csb0="603E000D" w:csb1="D2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>1</w:t>
    </w:r>
    <w:r>
      <w:fldChar w:fldCharType="end"/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B6369E"/>
    <w:multiLevelType w:val="multilevel"/>
    <w:tmpl w:val="48B6369E"/>
    <w:lvl w:ilvl="0" w:tentative="0">
      <w:start w:val="1"/>
      <w:numFmt w:val="decimal"/>
      <w:lvlText w:val="%1."/>
      <w:lvlJc w:val="left"/>
      <w:pPr>
        <w:ind w:left="980" w:hanging="420"/>
      </w:p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6634294F"/>
    <w:multiLevelType w:val="multilevel"/>
    <w:tmpl w:val="6634294F"/>
    <w:lvl w:ilvl="0" w:tentative="0">
      <w:start w:val="1"/>
      <w:numFmt w:val="bullet"/>
      <w:lvlText w:val=""/>
      <w:lvlJc w:val="left"/>
      <w:pPr>
        <w:ind w:left="10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3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7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1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51FBC"/>
    <w:rsid w:val="0000243E"/>
    <w:rsid w:val="00012554"/>
    <w:rsid w:val="000235FD"/>
    <w:rsid w:val="00084ADF"/>
    <w:rsid w:val="0008532D"/>
    <w:rsid w:val="000A648E"/>
    <w:rsid w:val="000B06C6"/>
    <w:rsid w:val="000B5286"/>
    <w:rsid w:val="000C47FF"/>
    <w:rsid w:val="000C6256"/>
    <w:rsid w:val="000E1F1B"/>
    <w:rsid w:val="00103EAE"/>
    <w:rsid w:val="00125E88"/>
    <w:rsid w:val="00154AA8"/>
    <w:rsid w:val="001641B6"/>
    <w:rsid w:val="00174C50"/>
    <w:rsid w:val="001A5CCA"/>
    <w:rsid w:val="001B49DA"/>
    <w:rsid w:val="001C45C1"/>
    <w:rsid w:val="001D0A9B"/>
    <w:rsid w:val="00203A10"/>
    <w:rsid w:val="00205FBB"/>
    <w:rsid w:val="0021597D"/>
    <w:rsid w:val="00226FD1"/>
    <w:rsid w:val="00274CCA"/>
    <w:rsid w:val="00284460"/>
    <w:rsid w:val="0028597D"/>
    <w:rsid w:val="002A2DCD"/>
    <w:rsid w:val="002C05EA"/>
    <w:rsid w:val="002D57EC"/>
    <w:rsid w:val="002E1E9B"/>
    <w:rsid w:val="00316BF9"/>
    <w:rsid w:val="00320ACE"/>
    <w:rsid w:val="00330892"/>
    <w:rsid w:val="00346665"/>
    <w:rsid w:val="00367C07"/>
    <w:rsid w:val="003722FF"/>
    <w:rsid w:val="00383375"/>
    <w:rsid w:val="00396080"/>
    <w:rsid w:val="0039616D"/>
    <w:rsid w:val="003D3501"/>
    <w:rsid w:val="00432CF3"/>
    <w:rsid w:val="00440B42"/>
    <w:rsid w:val="00441925"/>
    <w:rsid w:val="00443A50"/>
    <w:rsid w:val="004610EF"/>
    <w:rsid w:val="00477ED0"/>
    <w:rsid w:val="004A576C"/>
    <w:rsid w:val="004A6B8D"/>
    <w:rsid w:val="004D286C"/>
    <w:rsid w:val="004E1BDF"/>
    <w:rsid w:val="00552A83"/>
    <w:rsid w:val="00570CBE"/>
    <w:rsid w:val="00576A2C"/>
    <w:rsid w:val="005A0E62"/>
    <w:rsid w:val="005C1968"/>
    <w:rsid w:val="005C4AA0"/>
    <w:rsid w:val="005D32D8"/>
    <w:rsid w:val="005E771F"/>
    <w:rsid w:val="00620591"/>
    <w:rsid w:val="0063197D"/>
    <w:rsid w:val="006510DC"/>
    <w:rsid w:val="00677579"/>
    <w:rsid w:val="00685DEC"/>
    <w:rsid w:val="00686444"/>
    <w:rsid w:val="006C0A44"/>
    <w:rsid w:val="006C104A"/>
    <w:rsid w:val="006C68A3"/>
    <w:rsid w:val="006E0731"/>
    <w:rsid w:val="006E6F33"/>
    <w:rsid w:val="0071046D"/>
    <w:rsid w:val="00711426"/>
    <w:rsid w:val="00724D79"/>
    <w:rsid w:val="007453B4"/>
    <w:rsid w:val="00760C8E"/>
    <w:rsid w:val="00761795"/>
    <w:rsid w:val="007704C6"/>
    <w:rsid w:val="00771D4C"/>
    <w:rsid w:val="00774427"/>
    <w:rsid w:val="007B34C0"/>
    <w:rsid w:val="007B6DB2"/>
    <w:rsid w:val="007C5463"/>
    <w:rsid w:val="007D019C"/>
    <w:rsid w:val="007E3EB1"/>
    <w:rsid w:val="007F49D6"/>
    <w:rsid w:val="00802072"/>
    <w:rsid w:val="00804F4D"/>
    <w:rsid w:val="008074C8"/>
    <w:rsid w:val="00811198"/>
    <w:rsid w:val="0082440D"/>
    <w:rsid w:val="00824DAB"/>
    <w:rsid w:val="008527D6"/>
    <w:rsid w:val="00880844"/>
    <w:rsid w:val="00884276"/>
    <w:rsid w:val="008B0D3A"/>
    <w:rsid w:val="008D6AD9"/>
    <w:rsid w:val="008E614A"/>
    <w:rsid w:val="00957D1E"/>
    <w:rsid w:val="009667CB"/>
    <w:rsid w:val="0098632E"/>
    <w:rsid w:val="0099551D"/>
    <w:rsid w:val="009A12D2"/>
    <w:rsid w:val="009B18C9"/>
    <w:rsid w:val="009B4F05"/>
    <w:rsid w:val="009B77B9"/>
    <w:rsid w:val="009D3C77"/>
    <w:rsid w:val="009E45B3"/>
    <w:rsid w:val="00A06E09"/>
    <w:rsid w:val="00A277C6"/>
    <w:rsid w:val="00A36365"/>
    <w:rsid w:val="00A3788C"/>
    <w:rsid w:val="00A4712A"/>
    <w:rsid w:val="00A63A60"/>
    <w:rsid w:val="00A71B0C"/>
    <w:rsid w:val="00A71D39"/>
    <w:rsid w:val="00A96520"/>
    <w:rsid w:val="00A969C7"/>
    <w:rsid w:val="00AA4F04"/>
    <w:rsid w:val="00AA5546"/>
    <w:rsid w:val="00AA6FA8"/>
    <w:rsid w:val="00AC06D9"/>
    <w:rsid w:val="00AC2CB0"/>
    <w:rsid w:val="00AC40C1"/>
    <w:rsid w:val="00AC55E4"/>
    <w:rsid w:val="00AD546B"/>
    <w:rsid w:val="00AE2EB7"/>
    <w:rsid w:val="00AF7DDA"/>
    <w:rsid w:val="00B26873"/>
    <w:rsid w:val="00B671C9"/>
    <w:rsid w:val="00B71371"/>
    <w:rsid w:val="00B74592"/>
    <w:rsid w:val="00B76B1B"/>
    <w:rsid w:val="00B76EB3"/>
    <w:rsid w:val="00B815D4"/>
    <w:rsid w:val="00B95B09"/>
    <w:rsid w:val="00BD087D"/>
    <w:rsid w:val="00BE21A2"/>
    <w:rsid w:val="00C00FBD"/>
    <w:rsid w:val="00C0595D"/>
    <w:rsid w:val="00C37339"/>
    <w:rsid w:val="00C51FBC"/>
    <w:rsid w:val="00C7083F"/>
    <w:rsid w:val="00C841E1"/>
    <w:rsid w:val="00C923B6"/>
    <w:rsid w:val="00CA05A8"/>
    <w:rsid w:val="00CA36A2"/>
    <w:rsid w:val="00CC384E"/>
    <w:rsid w:val="00CD7E44"/>
    <w:rsid w:val="00CE5D0D"/>
    <w:rsid w:val="00D21C0B"/>
    <w:rsid w:val="00D26882"/>
    <w:rsid w:val="00D6364D"/>
    <w:rsid w:val="00D639B5"/>
    <w:rsid w:val="00D6437D"/>
    <w:rsid w:val="00D86703"/>
    <w:rsid w:val="00DB1C17"/>
    <w:rsid w:val="00DC2179"/>
    <w:rsid w:val="00DC2D5D"/>
    <w:rsid w:val="00E0296D"/>
    <w:rsid w:val="00E12D01"/>
    <w:rsid w:val="00E15358"/>
    <w:rsid w:val="00E174B5"/>
    <w:rsid w:val="00E341E1"/>
    <w:rsid w:val="00E35962"/>
    <w:rsid w:val="00E70119"/>
    <w:rsid w:val="00E76AA2"/>
    <w:rsid w:val="00ED1CED"/>
    <w:rsid w:val="00ED6258"/>
    <w:rsid w:val="00EE13CF"/>
    <w:rsid w:val="00F032FE"/>
    <w:rsid w:val="00F20D39"/>
    <w:rsid w:val="00F42A6B"/>
    <w:rsid w:val="00F502A8"/>
    <w:rsid w:val="00F534ED"/>
    <w:rsid w:val="00F76674"/>
    <w:rsid w:val="00F82038"/>
    <w:rsid w:val="00F90E9B"/>
    <w:rsid w:val="00F943E3"/>
    <w:rsid w:val="00FA484A"/>
    <w:rsid w:val="00FE3B09"/>
    <w:rsid w:val="00FF1178"/>
    <w:rsid w:val="00FF2A1B"/>
    <w:rsid w:val="25E84A74"/>
    <w:rsid w:val="3FFBEB87"/>
    <w:rsid w:val="465A1BB1"/>
    <w:rsid w:val="5BFED4C1"/>
    <w:rsid w:val="6BEF9948"/>
    <w:rsid w:val="6FC59E2C"/>
    <w:rsid w:val="713FDDEC"/>
    <w:rsid w:val="75FD75A1"/>
    <w:rsid w:val="7FB370A1"/>
    <w:rsid w:val="7FDB8B8A"/>
    <w:rsid w:val="9D771456"/>
    <w:rsid w:val="BDEE4D57"/>
    <w:rsid w:val="BF975853"/>
    <w:rsid w:val="C77B774E"/>
    <w:rsid w:val="F3DC0D25"/>
    <w:rsid w:val="F5FF4247"/>
    <w:rsid w:val="F9F7FD5D"/>
    <w:rsid w:val="FEDF97B2"/>
    <w:rsid w:val="FEDFBF3B"/>
    <w:rsid w:val="FF7475BF"/>
    <w:rsid w:val="FFBF0D0D"/>
    <w:rsid w:val="FFF399A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黑体"/>
      <w:kern w:val="2"/>
      <w:sz w:val="21"/>
      <w:szCs w:val="22"/>
      <w:lang w:val="en-US" w:eastAsia="zh-CN" w:bidi="ar-SA"/>
    </w:rPr>
  </w:style>
  <w:style w:type="paragraph" w:styleId="2">
    <w:name w:val="heading 1"/>
    <w:next w:val="1"/>
    <w:link w:val="18"/>
    <w:qFormat/>
    <w:uiPriority w:val="9"/>
    <w:pPr>
      <w:keepNext/>
      <w:keepLines/>
      <w:pBdr>
        <w:bottom w:val="single" w:color="D9E2F3" w:sz="8" w:space="0"/>
      </w:pBdr>
      <w:spacing w:after="200" w:line="300" w:lineRule="auto"/>
      <w:outlineLvl w:val="0"/>
    </w:pPr>
    <w:rPr>
      <w:rFonts w:ascii="等线 Light" w:hAnsi="等线 Light" w:eastAsia="Microsoft YaHei UI" w:cs="黑体"/>
      <w:color w:val="4472C4"/>
      <w:kern w:val="0"/>
      <w:sz w:val="36"/>
      <w:szCs w:val="36"/>
      <w:lang w:val="en-US" w:eastAsia="ja-JP" w:bidi="ar-SA"/>
    </w:rPr>
  </w:style>
  <w:style w:type="paragraph" w:styleId="3">
    <w:name w:val="heading 2"/>
    <w:next w:val="1"/>
    <w:link w:val="19"/>
    <w:unhideWhenUsed/>
    <w:qFormat/>
    <w:uiPriority w:val="9"/>
    <w:pPr>
      <w:keepNext/>
      <w:keepLines/>
      <w:spacing w:before="120" w:after="120"/>
      <w:outlineLvl w:val="1"/>
    </w:pPr>
    <w:rPr>
      <w:rFonts w:ascii="等线" w:hAnsi="等线" w:eastAsia="Microsoft YaHei UI" w:cs="黑体"/>
      <w:b/>
      <w:bCs/>
      <w:color w:val="44546A"/>
      <w:kern w:val="0"/>
      <w:sz w:val="26"/>
      <w:szCs w:val="26"/>
      <w:lang w:val="en-US" w:eastAsia="ja-JP" w:bidi="ar-SA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tabs>
        <w:tab w:val="right" w:leader="dot" w:pos="8296"/>
      </w:tabs>
    </w:pPr>
    <w:rPr>
      <w:rFonts w:ascii="新宋体" w:hAnsi="新宋体" w:eastAsia="新宋体" w:cs="Times New Roman"/>
      <w:b/>
      <w:bCs/>
      <w:sz w:val="28"/>
      <w:szCs w:val="28"/>
    </w:rPr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10">
    <w:name w:val="Table Grid"/>
    <w:basedOn w:val="9"/>
    <w:qFormat/>
    <w:uiPriority w:val="5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563C1"/>
      <w:u w:val="single"/>
    </w:rPr>
  </w:style>
  <w:style w:type="paragraph" w:customStyle="1" w:styleId="13">
    <w:name w:val="列表段落1"/>
    <w:basedOn w:val="1"/>
    <w:qFormat/>
    <w:uiPriority w:val="99"/>
    <w:pPr>
      <w:ind w:firstLine="420" w:firstLineChars="200"/>
    </w:p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正文 A"/>
    <w:qFormat/>
    <w:uiPriority w:val="0"/>
    <w:pPr>
      <w:widowControl w:val="0"/>
      <w:jc w:val="both"/>
    </w:pPr>
    <w:rPr>
      <w:rFonts w:ascii="Calibri" w:hAnsi="Calibri" w:eastAsia="Calibri" w:cs="Calibri"/>
      <w:color w:val="000000"/>
      <w:kern w:val="2"/>
      <w:sz w:val="21"/>
      <w:szCs w:val="21"/>
      <w:u w:val="none" w:color="000000"/>
      <w:lang w:val="en-US" w:eastAsia="zh-CN" w:bidi="ar-SA"/>
    </w:rPr>
  </w:style>
  <w:style w:type="paragraph" w:customStyle="1" w:styleId="16">
    <w:name w:val="TOC Heading"/>
    <w:basedOn w:val="2"/>
    <w:next w:val="1"/>
    <w:unhideWhenUsed/>
    <w:qFormat/>
    <w:uiPriority w:val="39"/>
    <w:pPr>
      <w:pBdr>
        <w:bottom w:val="none" w:color="auto" w:sz="0" w:space="0"/>
      </w:pBdr>
      <w:spacing w:before="240" w:after="0" w:line="259" w:lineRule="auto"/>
      <w:outlineLvl w:val="9"/>
    </w:pPr>
    <w:rPr>
      <w:rFonts w:eastAsia="等线 Light"/>
      <w:color w:val="2E5394"/>
      <w:sz w:val="32"/>
      <w:szCs w:val="32"/>
      <w:lang w:eastAsia="zh-CN"/>
    </w:rPr>
  </w:style>
  <w:style w:type="paragraph" w:customStyle="1" w:styleId="17">
    <w:name w:val="列表段落2"/>
    <w:basedOn w:val="1"/>
    <w:qFormat/>
    <w:uiPriority w:val="99"/>
    <w:pPr>
      <w:ind w:firstLine="420" w:firstLineChars="200"/>
    </w:pPr>
    <w:rPr>
      <w:szCs w:val="24"/>
    </w:rPr>
  </w:style>
  <w:style w:type="character" w:customStyle="1" w:styleId="18">
    <w:name w:val="标题 1 字符"/>
    <w:basedOn w:val="11"/>
    <w:link w:val="2"/>
    <w:qFormat/>
    <w:uiPriority w:val="9"/>
    <w:rPr>
      <w:rFonts w:ascii="等线 Light" w:hAnsi="等线 Light" w:eastAsia="Microsoft YaHei UI" w:cs="黑体"/>
      <w:color w:val="4472C4"/>
      <w:kern w:val="0"/>
      <w:sz w:val="36"/>
      <w:szCs w:val="36"/>
      <w:lang w:eastAsia="ja-JP"/>
    </w:rPr>
  </w:style>
  <w:style w:type="character" w:customStyle="1" w:styleId="19">
    <w:name w:val="标题 2 字符"/>
    <w:basedOn w:val="11"/>
    <w:link w:val="3"/>
    <w:qFormat/>
    <w:uiPriority w:val="9"/>
    <w:rPr>
      <w:rFonts w:eastAsia="Microsoft YaHei UI"/>
      <w:b/>
      <w:bCs/>
      <w:color w:val="44546A"/>
      <w:kern w:val="0"/>
      <w:sz w:val="26"/>
      <w:szCs w:val="26"/>
      <w:lang w:eastAsia="ja-JP"/>
    </w:rPr>
  </w:style>
  <w:style w:type="character" w:customStyle="1" w:styleId="20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21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22">
    <w:name w:val="无 A"/>
    <w:qFormat/>
    <w:uiPriority w:val="0"/>
  </w:style>
  <w:style w:type="table" w:customStyle="1" w:styleId="23">
    <w:name w:val="网格表 4 - 着色 31"/>
    <w:basedOn w:val="9"/>
    <w:qFormat/>
    <w:uiPriority w:val="49"/>
    <w:rPr>
      <w:rFonts w:ascii="等线" w:hAnsi="等线" w:eastAsia="等线" w:cs="Times New Roman"/>
    </w:rPr>
    <w:tblPr>
      <w:tblBorders>
        <w:top w:val="single" w:color="C9C9C9" w:sz="4" w:space="0"/>
        <w:left w:val="single" w:color="C9C9C9" w:sz="4" w:space="0"/>
        <w:bottom w:val="single" w:color="C9C9C9" w:sz="4" w:space="0"/>
        <w:right w:val="single" w:color="C9C9C9" w:sz="4" w:space="0"/>
        <w:insideH w:val="single" w:color="C9C9C9" w:sz="4" w:space="0"/>
        <w:insideV w:val="single" w:color="C9C9C9" w:sz="4" w:space="0"/>
      </w:tblBorders>
    </w:tblPr>
    <w:tblStylePr w:type="firstRow">
      <w:rPr>
        <w:b/>
        <w:bCs/>
        <w:color w:val="FFFFFF"/>
      </w:rPr>
      <w:tcPr>
        <w:tcBorders>
          <w:top w:val="single" w:color="A5A5A5" w:sz="4" w:space="0"/>
          <w:left w:val="single" w:color="A5A5A5" w:sz="4" w:space="0"/>
          <w:bottom w:val="single" w:color="A5A5A5" w:sz="4" w:space="0"/>
          <w:right w:val="single" w:color="A5A5A5" w:sz="4" w:space="0"/>
          <w:insideH w:val="nil"/>
          <w:insideV w:val="nil"/>
          <w:tl2br w:val="nil"/>
          <w:tr2bl w:val="nil"/>
        </w:tcBorders>
        <w:shd w:val="clear" w:color="auto" w:fill="A5A5A5"/>
      </w:tcPr>
    </w:tblStylePr>
    <w:tblStylePr w:type="lastRow">
      <w:rPr>
        <w:b/>
        <w:bCs/>
      </w:rPr>
      <w:tcPr>
        <w:tcBorders>
          <w:top w:val="double" w:color="A5A5A5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DEDED"/>
      </w:tcPr>
    </w:tblStylePr>
    <w:tblStylePr w:type="band1Horz">
      <w:tcPr>
        <w:shd w:val="clear" w:color="auto" w:fill="EDEDED"/>
      </w:tcPr>
    </w:tblStylePr>
  </w:style>
  <w:style w:type="table" w:customStyle="1" w:styleId="24">
    <w:name w:val="Grid Table 4 Accent 3"/>
    <w:basedOn w:val="9"/>
    <w:qFormat/>
    <w:uiPriority w:val="49"/>
    <w:tblPr>
      <w:tblBorders>
        <w:top w:val="single" w:color="C8C8C8" w:sz="4" w:space="0"/>
        <w:left w:val="single" w:color="C8C8C8" w:sz="4" w:space="0"/>
        <w:bottom w:val="single" w:color="C8C8C8" w:sz="4" w:space="0"/>
        <w:right w:val="single" w:color="C8C8C8" w:sz="4" w:space="0"/>
        <w:insideH w:val="single" w:color="C8C8C8" w:sz="4" w:space="0"/>
        <w:insideV w:val="single" w:color="C8C8C8" w:sz="4" w:space="0"/>
      </w:tblBorders>
    </w:tblPr>
    <w:tblStylePr w:type="firstRow">
      <w:rPr>
        <w:b/>
        <w:bCs/>
        <w:color w:val="FFFFFF"/>
      </w:rPr>
      <w:tcPr>
        <w:tcBorders>
          <w:top w:val="single" w:color="A5A5A5" w:sz="4" w:space="0"/>
          <w:left w:val="single" w:color="A5A5A5" w:sz="4" w:space="0"/>
          <w:bottom w:val="single" w:color="A5A5A5" w:sz="4" w:space="0"/>
          <w:right w:val="single" w:color="A5A5A5" w:sz="4" w:space="0"/>
          <w:insideH w:val="nil"/>
          <w:insideV w:val="nil"/>
          <w:tl2br w:val="nil"/>
          <w:tr2bl w:val="nil"/>
        </w:tcBorders>
        <w:shd w:val="clear" w:color="auto" w:fill="A5A5A5"/>
      </w:tcPr>
    </w:tblStylePr>
    <w:tblStylePr w:type="lastRow">
      <w:rPr>
        <w:b/>
        <w:bCs/>
      </w:rPr>
      <w:tcPr>
        <w:tcBorders>
          <w:top w:val="double" w:color="A5A5A5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/>
      </w:tcPr>
    </w:tblStylePr>
    <w:tblStylePr w:type="band1Horz">
      <w:tcPr>
        <w:shd w:val="clear" w:color="auto" w:fill="ECECEC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791</Words>
  <Characters>4510</Characters>
  <Lines>37</Lines>
  <Paragraphs>10</Paragraphs>
  <TotalTime>17</TotalTime>
  <ScaleCrop>false</ScaleCrop>
  <LinksUpToDate>false</LinksUpToDate>
  <CharactersWithSpaces>0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2022-05-24T21:26:00Z</dcterms:created>
  <dc:creator>stave jack</dc:creator>
  <cp:lastModifiedBy>wuzy</cp:lastModifiedBy>
  <cp:lastPrinted>2022-09-20T10:43:00Z</cp:lastPrinted>
  <dcterms:modified xsi:type="dcterms:W3CDTF">2022-09-20T11:14:32Z</dcterms:modified>
  <dc:title>线上考试考试操作手册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  <property fmtid="{D5CDD505-2E9C-101B-9397-08002B2CF9AE}" pid="3" name="ICV">
    <vt:lpwstr>B36D3D23EE8DF2772FE02763F50D90A5</vt:lpwstr>
  </property>
</Properties>
</file>