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0" w:hanging="5940" w:hangingChars="1650"/>
              <w:jc w:val="center"/>
              <w:textAlignment w:val="auto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焦作市202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年特招医学院校毕业生和特岗全科医生报名表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特岗全科医生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0" w:hanging="4200" w:hangingChars="17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审查人签名：</w:t>
            </w:r>
          </w:p>
        </w:tc>
      </w:tr>
      <w:tr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5"/>
              <w:jc w:val="left"/>
              <w:textAlignment w:val="auto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　　　　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月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3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39A260B2"/>
    <w:rsid w:val="3BE3E3CA"/>
    <w:rsid w:val="5EE00DEF"/>
    <w:rsid w:val="739C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33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2021-11-10T10:21:00Z</dcterms:created>
  <dc:creator>微软用户</dc:creator>
  <cp:lastModifiedBy>wjw1302-1</cp:lastModifiedBy>
  <cp:lastPrinted>2017-07-05T16:54:00Z</cp:lastPrinted>
  <dcterms:modified xsi:type="dcterms:W3CDTF">2022-09-20T17:31:25Z</dcterms:modified>
  <dc:title>2010年面向社会公开招聘三门峡市外国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