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华文中宋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昌邑市人力资源和社会保障局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经慎重考虑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自愿主动放弃“三支一扶”面试资格复审/面试资格。以上内容是本人真实意愿，</w:t>
      </w:r>
      <w:r>
        <w:rPr>
          <w:rFonts w:eastAsia="仿宋_GB2312"/>
          <w:sz w:val="32"/>
          <w:szCs w:val="32"/>
        </w:rPr>
        <w:t>特此</w:t>
      </w:r>
      <w:r>
        <w:rPr>
          <w:rFonts w:hint="eastAsia" w:eastAsia="仿宋_GB2312"/>
          <w:sz w:val="32"/>
          <w:szCs w:val="32"/>
          <w:lang w:eastAsia="zh-CN"/>
        </w:rPr>
        <w:t>承诺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（加按手印）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2022年X月X日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23AF7"/>
    <w:rsid w:val="3E123AF7"/>
    <w:rsid w:val="486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2022-09-19T00:20:00Z</dcterms:created>
  <dc:creator>Administrator</dc:creator>
  <cp:lastModifiedBy>Administrator</cp:lastModifiedBy>
  <dcterms:modified xsi:type="dcterms:W3CDTF">2022-09-19T06:09:59Z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