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梧州市长洲区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辅助人员报名表</w:t>
      </w:r>
    </w:p>
    <w:p>
      <w:pPr>
        <w:rPr>
          <w:rFonts w:hint="eastAsia" w:ascii="新宋体" w:hAnsi="新宋体" w:eastAsia="新宋体"/>
          <w:color w:val="000000"/>
          <w:sz w:val="24"/>
          <w:szCs w:val="18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                                </w:t>
      </w:r>
    </w:p>
    <w:p>
      <w:pPr>
        <w:ind w:firstLine="5040" w:firstLineChars="210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 xml:space="preserve">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近期免冠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auto"/>
                <w:sz w:val="24"/>
                <w:szCs w:val="21"/>
                <w:lang w:eastAsia="zh-CN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司考证号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  <w:t>应聘岗位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35" w:type="dxa"/>
            <w:noWrap w:val="0"/>
            <w:vAlign w:val="center"/>
          </w:tcPr>
          <w:p>
            <w:pPr>
              <w:pStyle w:val="3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2A16"/>
    <w:rsid w:val="7F3FBB53"/>
    <w:rsid w:val="7FFE2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2022-09-19T18:43:00Z</dcterms:created>
  <dc:creator>gxxc</dc:creator>
  <cp:lastModifiedBy>gxxc</cp:lastModifiedBy>
  <dcterms:modified xsi:type="dcterms:W3CDTF">2022-09-19T10:43:41Z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